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E3" w:rsidRDefault="002A00E3"/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PROGRAMMAZIONE MODULARE   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di istruzione: I LIVELLO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PERIODO </w:t>
      </w:r>
      <w:proofErr w:type="spellStart"/>
      <w:r w:rsidR="0054502E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F139FD">
        <w:rPr>
          <w:rFonts w:ascii="Times New Roman" w:eastAsia="Times New Roman" w:hAnsi="Times New Roman" w:cs="Times New Roman"/>
          <w:sz w:val="24"/>
          <w:szCs w:val="24"/>
          <w:lang w:eastAsia="it-IT"/>
        </w:rPr>
        <w:t>°</w:t>
      </w:r>
      <w:proofErr w:type="spellEnd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Classe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6F37C0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>^-</w:t>
      </w:r>
      <w:r w:rsidR="006F37C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D65153">
        <w:rPr>
          <w:rFonts w:ascii="Times New Roman" w:eastAsia="Times New Roman" w:hAnsi="Times New Roman" w:cs="Times New Roman"/>
          <w:sz w:val="24"/>
          <w:szCs w:val="24"/>
          <w:lang w:eastAsia="it-IT"/>
        </w:rPr>
        <w:t>^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Disciplina: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F37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FISICA </w:t>
      </w:r>
      <w:r w:rsidR="001153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128D4" w:rsidRPr="00B4581F" w:rsidRDefault="00AD6B9D" w:rsidP="00B128D4">
      <w:pPr>
        <w:spacing w:line="480" w:lineRule="auto"/>
        <w:rPr>
          <w:rFonts w:ascii="Times New Roman" w:hAnsi="Times New Roman"/>
          <w:sz w:val="24"/>
          <w:szCs w:val="24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Testi adottati:</w:t>
      </w:r>
      <w:r w:rsidR="001B59E7" w:rsidRPr="001B59E7">
        <w:rPr>
          <w:rFonts w:ascii="Times New Roman" w:hAnsi="Times New Roman"/>
          <w:sz w:val="24"/>
          <w:szCs w:val="24"/>
        </w:rPr>
        <w:t xml:space="preserve"> </w:t>
      </w:r>
      <w:r w:rsidR="001B59E7" w:rsidRPr="00B153A2">
        <w:rPr>
          <w:rFonts w:ascii="Times New Roman" w:hAnsi="Times New Roman"/>
          <w:sz w:val="24"/>
          <w:szCs w:val="24"/>
        </w:rPr>
        <w:t>T</w:t>
      </w:r>
      <w:r w:rsidR="001B59E7">
        <w:rPr>
          <w:rFonts w:ascii="Times New Roman" w:hAnsi="Times New Roman"/>
          <w:sz w:val="24"/>
          <w:szCs w:val="24"/>
        </w:rPr>
        <w:t xml:space="preserve">esto in adozione: </w:t>
      </w:r>
      <w:r w:rsidR="001B59E7" w:rsidRPr="00B4581F">
        <w:rPr>
          <w:rFonts w:ascii="Times New Roman" w:hAnsi="Times New Roman"/>
          <w:sz w:val="24"/>
          <w:szCs w:val="24"/>
        </w:rPr>
        <w:t xml:space="preserve"> “</w:t>
      </w:r>
      <w:r w:rsidR="00B128D4" w:rsidRPr="00B4581F">
        <w:rPr>
          <w:rFonts w:ascii="Times New Roman" w:hAnsi="Times New Roman"/>
          <w:sz w:val="24"/>
          <w:szCs w:val="24"/>
        </w:rPr>
        <w:t>“</w:t>
      </w:r>
      <w:r w:rsidR="00B128D4">
        <w:rPr>
          <w:rFonts w:ascii="Times New Roman" w:hAnsi="Times New Roman"/>
          <w:sz w:val="24"/>
          <w:szCs w:val="24"/>
        </w:rPr>
        <w:t xml:space="preserve">FISICA LEZIONI E PROBLEMI” </w:t>
      </w:r>
      <w:r w:rsidR="00B128D4" w:rsidRPr="00B4581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B128D4" w:rsidRPr="00B4581F">
        <w:rPr>
          <w:rFonts w:ascii="Times New Roman" w:hAnsi="Times New Roman"/>
          <w:sz w:val="24"/>
          <w:szCs w:val="24"/>
        </w:rPr>
        <w:t>VOL</w:t>
      </w:r>
      <w:proofErr w:type="spellEnd"/>
      <w:r w:rsidR="00B128D4" w:rsidRPr="00B4581F">
        <w:rPr>
          <w:rFonts w:ascii="Times New Roman" w:hAnsi="Times New Roman"/>
          <w:sz w:val="24"/>
          <w:szCs w:val="24"/>
        </w:rPr>
        <w:t>.</w:t>
      </w:r>
      <w:r w:rsidR="00B128D4" w:rsidRPr="001B0D27">
        <w:rPr>
          <w:rFonts w:ascii="Times New Roman" w:hAnsi="Times New Roman"/>
          <w:b/>
          <w:sz w:val="24"/>
          <w:szCs w:val="24"/>
        </w:rPr>
        <w:t xml:space="preserve"> </w:t>
      </w:r>
      <w:r w:rsidR="00B128D4">
        <w:rPr>
          <w:rFonts w:ascii="Times New Roman" w:hAnsi="Times New Roman"/>
          <w:b/>
          <w:sz w:val="24"/>
          <w:szCs w:val="24"/>
        </w:rPr>
        <w:t xml:space="preserve"> 1° - 2° - </w:t>
      </w:r>
      <w:r w:rsidR="00B128D4">
        <w:rPr>
          <w:rFonts w:ascii="Times New Roman" w:hAnsi="Times New Roman"/>
          <w:sz w:val="24"/>
          <w:szCs w:val="24"/>
        </w:rPr>
        <w:t xml:space="preserve"> EDIZIONE ZANICHELLI</w:t>
      </w:r>
    </w:p>
    <w:p w:rsidR="001B59E7" w:rsidRDefault="001B59E7" w:rsidP="001B59E7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Autori:  </w:t>
      </w:r>
      <w:r w:rsidR="00B128D4">
        <w:rPr>
          <w:rFonts w:ascii="Times New Roman" w:hAnsi="Times New Roman"/>
          <w:sz w:val="24"/>
          <w:szCs w:val="24"/>
        </w:rPr>
        <w:t>GIUSEPPE RUFFO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Curricolo composto da N. </w:t>
      </w:r>
      <w:r w:rsidR="00F139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 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Moduli o </w:t>
      </w:r>
      <w:proofErr w:type="spellStart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UdA</w:t>
      </w:r>
      <w:proofErr w:type="spellEnd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D214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80 ore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   traversali e disciplinari</w:t>
            </w:r>
          </w:p>
        </w:tc>
      </w:tr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E4C70" w:rsidRPr="00BE4C70" w:rsidRDefault="00BE4C70" w:rsidP="00BE4C7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0">
              <w:rPr>
                <w:rFonts w:ascii="Times New Roman" w:hAnsi="Times New Roman" w:cs="Times New Roman"/>
                <w:sz w:val="24"/>
                <w:szCs w:val="24"/>
              </w:rPr>
              <w:t>Misurare grandezze fisiche con strumenti opportuni e fornire il risultato associando l'errore sulla misura.</w:t>
            </w:r>
          </w:p>
          <w:p w:rsidR="00BE4C70" w:rsidRPr="00BE4C70" w:rsidRDefault="00BE4C70" w:rsidP="00BE4C7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0">
              <w:rPr>
                <w:rFonts w:ascii="Times New Roman" w:hAnsi="Times New Roman" w:cs="Times New Roman"/>
                <w:sz w:val="24"/>
                <w:szCs w:val="24"/>
              </w:rPr>
              <w:t>Rappresentare dati e fenomeni con linguaggio algebrico, grafico o con tabelle.</w:t>
            </w:r>
          </w:p>
          <w:p w:rsidR="00BE4C70" w:rsidRPr="00BE4C70" w:rsidRDefault="00BE4C70" w:rsidP="00BE4C7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70">
              <w:rPr>
                <w:rFonts w:ascii="Times New Roman" w:hAnsi="Times New Roman" w:cs="Times New Roman"/>
                <w:sz w:val="24"/>
                <w:szCs w:val="24"/>
              </w:rPr>
              <w:t>Stabilire e/o riconoscere relazioni tra grandezze fisiche relative allo stesso fenomeno.</w:t>
            </w:r>
          </w:p>
          <w:p w:rsidR="00AD6B9D" w:rsidRPr="00BE4C70" w:rsidRDefault="00BE4C70" w:rsidP="00AD6B9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E4C70">
              <w:rPr>
                <w:rFonts w:ascii="Times New Roman" w:hAnsi="Times New Roman" w:cs="Times New Roman"/>
                <w:sz w:val="24"/>
                <w:szCs w:val="24"/>
              </w:rPr>
              <w:t>Operare con grandezze vettoriali e grandezze scalari</w:t>
            </w:r>
            <w:r>
              <w:t>.</w:t>
            </w: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837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BD1EC4" w:rsidRDefault="00AD6B9D" w:rsidP="00CB7925">
            <w:pPr>
              <w:pStyle w:val="Paragrafoelenco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BD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BD1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Titolo: </w:t>
            </w:r>
            <w:r w:rsidR="00CB7925" w:rsidRPr="00BD1EC4">
              <w:rPr>
                <w:rFonts w:ascii="Times New Roman" w:eastAsia="Calibri" w:hAnsi="Times New Roman" w:cs="Times New Roman"/>
                <w:b/>
                <w:bCs/>
              </w:rPr>
              <w:t xml:space="preserve">MISURE </w:t>
            </w:r>
            <w:proofErr w:type="spellStart"/>
            <w:r w:rsidR="00CB7925" w:rsidRPr="00BD1EC4">
              <w:rPr>
                <w:rFonts w:ascii="Times New Roman" w:eastAsia="Calibri" w:hAnsi="Times New Roman" w:cs="Times New Roman"/>
                <w:b/>
                <w:bCs/>
              </w:rPr>
              <w:t>DI</w:t>
            </w:r>
            <w:proofErr w:type="spellEnd"/>
            <w:r w:rsidR="00CB7925" w:rsidRPr="00BD1EC4">
              <w:rPr>
                <w:rFonts w:ascii="Times New Roman" w:eastAsia="Calibri" w:hAnsi="Times New Roman" w:cs="Times New Roman"/>
                <w:b/>
                <w:bCs/>
              </w:rPr>
              <w:t xml:space="preserve"> GRANDEZZE FISICHE </w:t>
            </w:r>
            <w:r w:rsidR="00BE25D5">
              <w:rPr>
                <w:rFonts w:ascii="Times New Roman" w:eastAsia="Calibri" w:hAnsi="Times New Roman" w:cs="Times New Roman"/>
                <w:b/>
                <w:bCs/>
              </w:rPr>
              <w:t xml:space="preserve"> - </w:t>
            </w:r>
            <w:r w:rsidR="00CB7925" w:rsidRPr="00BD1EC4">
              <w:rPr>
                <w:rFonts w:ascii="Times New Roman" w:eastAsia="Calibri" w:hAnsi="Times New Roman" w:cs="Times New Roman"/>
                <w:b/>
                <w:bCs/>
              </w:rPr>
              <w:t>GRANDEZZE</w:t>
            </w:r>
          </w:p>
          <w:p w:rsidR="00BD1EC4" w:rsidRDefault="00CB7925" w:rsidP="00BD1EC4">
            <w:pPr>
              <w:rPr>
                <w:rFonts w:ascii="Times New Roman" w:hAnsi="Times New Roman" w:cs="Times New Roman"/>
                <w:b/>
              </w:rPr>
            </w:pPr>
            <w:r w:rsidRPr="00BD1EC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BD1EC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                                    </w:t>
            </w:r>
            <w:r w:rsidRPr="00BD1EC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D1EC4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BD1EC4" w:rsidRPr="00BD1EC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D1EC4">
              <w:rPr>
                <w:rFonts w:ascii="Times New Roman" w:eastAsia="Calibri" w:hAnsi="Times New Roman" w:cs="Times New Roman"/>
                <w:b/>
                <w:bCs/>
              </w:rPr>
              <w:t>VETTORIALI E SCALARI</w:t>
            </w:r>
            <w:r w:rsidRPr="00BD1EC4">
              <w:rPr>
                <w:rFonts w:ascii="Times New Roman" w:hAnsi="Times New Roman" w:cs="Times New Roman"/>
                <w:b/>
                <w:bCs/>
              </w:rPr>
              <w:t>- V</w:t>
            </w:r>
            <w:r w:rsidRPr="00BD1EC4">
              <w:rPr>
                <w:rFonts w:ascii="Times New Roman" w:eastAsia="Calibri" w:hAnsi="Times New Roman" w:cs="Times New Roman"/>
                <w:b/>
              </w:rPr>
              <w:t xml:space="preserve">ETTORE SPOSTAMENTO – </w:t>
            </w:r>
          </w:p>
          <w:p w:rsidR="00D65153" w:rsidRDefault="00BD1EC4" w:rsidP="001D24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="00CB7925" w:rsidRPr="00BD1EC4">
              <w:rPr>
                <w:rFonts w:ascii="Times New Roman" w:eastAsia="Calibri" w:hAnsi="Times New Roman" w:cs="Times New Roman"/>
                <w:b/>
              </w:rPr>
              <w:t xml:space="preserve">FORZE </w:t>
            </w:r>
            <w:r w:rsidR="00CB7925" w:rsidRPr="00BD1EC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030232" w:rsidRPr="00AD6B9D" w:rsidRDefault="00030232" w:rsidP="00D6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D6B9D" w:rsidRPr="00AD6B9D" w:rsidTr="00440D0F">
        <w:tc>
          <w:tcPr>
            <w:tcW w:w="4928" w:type="dxa"/>
            <w:shd w:val="clear" w:color="auto" w:fill="auto"/>
          </w:tcPr>
          <w:p w:rsidR="00AD6B9D" w:rsidRPr="00AD6B9D" w:rsidRDefault="00AD6B9D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</w:t>
            </w:r>
            <w:r w:rsidR="001B59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658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37" w:type="dxa"/>
            <w:shd w:val="clear" w:color="auto" w:fill="auto"/>
          </w:tcPr>
          <w:p w:rsidR="00AD6B9D" w:rsidRPr="00AD6B9D" w:rsidRDefault="00AD6B9D" w:rsidP="00665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1B59E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658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AD6B9D" w:rsidRPr="00AD6B9D" w:rsidRDefault="00AD6B9D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D651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658D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AD6B9D" w:rsidRPr="00AD6B9D" w:rsidTr="00440D0F">
        <w:tc>
          <w:tcPr>
            <w:tcW w:w="4928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60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AD33CC" w:rsidRPr="00AD6B9D" w:rsidTr="00440D0F">
        <w:tc>
          <w:tcPr>
            <w:tcW w:w="4928" w:type="dxa"/>
            <w:shd w:val="clear" w:color="auto" w:fill="auto"/>
          </w:tcPr>
          <w:p w:rsidR="006658D0" w:rsidRPr="00F139FD" w:rsidRDefault="006658D0" w:rsidP="006658D0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F139FD">
              <w:rPr>
                <w:rFonts w:ascii="Times New Roman" w:hAnsi="Times New Roman" w:cs="Times New Roman"/>
              </w:rPr>
              <w:t xml:space="preserve">Utilizzare la terminologia scientifica. </w:t>
            </w:r>
          </w:p>
          <w:p w:rsidR="006658D0" w:rsidRPr="00F139FD" w:rsidRDefault="006658D0" w:rsidP="006658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Rappresentare un fenomeno con metodo tabellare  </w:t>
            </w:r>
          </w:p>
          <w:p w:rsidR="00F139FD" w:rsidRPr="00F139FD" w:rsidRDefault="006658D0" w:rsidP="006658D0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F139FD">
              <w:rPr>
                <w:rFonts w:ascii="Times New Roman" w:hAnsi="Times New Roman" w:cs="Times New Roman"/>
              </w:rPr>
              <w:t>Definire le unit</w:t>
            </w:r>
            <w:r w:rsidR="00F139FD" w:rsidRPr="00F139FD">
              <w:rPr>
                <w:rFonts w:ascii="Times New Roman" w:hAnsi="Times New Roman" w:cs="Times New Roman"/>
              </w:rPr>
              <w:t>à</w:t>
            </w:r>
            <w:r w:rsidRPr="00F139FD">
              <w:rPr>
                <w:rFonts w:ascii="Times New Roman" w:hAnsi="Times New Roman" w:cs="Times New Roman"/>
              </w:rPr>
              <w:t xml:space="preserve"> di misura del Sistema </w:t>
            </w:r>
            <w:r w:rsidRPr="00F139FD">
              <w:rPr>
                <w:rFonts w:ascii="Times New Roman" w:hAnsi="Times New Roman" w:cs="Times New Roman"/>
              </w:rPr>
              <w:lastRenderedPageBreak/>
              <w:t>internazionale</w:t>
            </w:r>
            <w:r w:rsidR="00F139FD" w:rsidRPr="00F139FD">
              <w:rPr>
                <w:rFonts w:ascii="Times New Roman" w:hAnsi="Times New Roman" w:cs="Times New Roman"/>
              </w:rPr>
              <w:t xml:space="preserve">. </w:t>
            </w:r>
          </w:p>
          <w:p w:rsidR="006658D0" w:rsidRPr="00F139FD" w:rsidRDefault="006658D0" w:rsidP="006658D0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F139FD">
              <w:rPr>
                <w:rFonts w:ascii="Times New Roman" w:hAnsi="Times New Roman" w:cs="Times New Roman"/>
              </w:rPr>
              <w:t xml:space="preserve"> Operare con grandezze fisiche vettoriali </w:t>
            </w:r>
          </w:p>
          <w:p w:rsidR="006658D0" w:rsidRPr="00F139FD" w:rsidRDefault="006658D0" w:rsidP="006658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9FD">
              <w:rPr>
                <w:rFonts w:ascii="Times New Roman" w:eastAsia="Calibri" w:hAnsi="Times New Roman" w:cs="Times New Roman"/>
                <w:sz w:val="24"/>
                <w:szCs w:val="24"/>
              </w:rPr>
              <w:t>Eseguire la scomposizione vettoriale interpretando correttamente modulo direzione e verso</w:t>
            </w:r>
          </w:p>
          <w:p w:rsidR="00544BB7" w:rsidRPr="00544BB7" w:rsidRDefault="006658D0" w:rsidP="006658D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39FD">
              <w:rPr>
                <w:rFonts w:ascii="Times New Roman" w:eastAsia="Calibri" w:hAnsi="Times New Roman" w:cs="Times New Roman"/>
                <w:sz w:val="24"/>
                <w:szCs w:val="24"/>
              </w:rPr>
              <w:t>Eseguire grafici relativi a prove sperimentali su un dinamometro a cui sono applicate forze diverse</w:t>
            </w:r>
            <w:r w:rsidRPr="007D65A1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5260" w:type="dxa"/>
            <w:gridSpan w:val="2"/>
            <w:shd w:val="clear" w:color="auto" w:fill="auto"/>
          </w:tcPr>
          <w:p w:rsidR="00657B7D" w:rsidRPr="00657B7D" w:rsidRDefault="00657B7D" w:rsidP="00657B7D">
            <w:pPr>
              <w:spacing w:after="0" w:line="240" w:lineRule="auto"/>
              <w:ind w:left="360"/>
              <w:rPr>
                <w:rStyle w:val="StileTimesNewRoman10pt"/>
                <w:rFonts w:eastAsia="Calibri" w:cs="Times New Roman"/>
                <w:sz w:val="24"/>
                <w:szCs w:val="24"/>
              </w:rPr>
            </w:pPr>
            <w:r w:rsidRPr="00657B7D">
              <w:rPr>
                <w:rStyle w:val="StileTimesNewRoman10pt"/>
                <w:rFonts w:eastAsia="Calibri" w:cs="Times New Roman"/>
                <w:sz w:val="24"/>
                <w:szCs w:val="24"/>
              </w:rPr>
              <w:lastRenderedPageBreak/>
              <w:t xml:space="preserve">Le grandezze fisiche. La misura delle grandezze. Il Sistema internazionale. Massa e densità di una sostanza.  </w:t>
            </w:r>
          </w:p>
          <w:p w:rsidR="00AD33CC" w:rsidRPr="00AD6B9D" w:rsidRDefault="00657B7D" w:rsidP="00657B7D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57B7D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La notazione scientifica. L’incertezza di una </w:t>
            </w:r>
            <w:r w:rsidRPr="00657B7D">
              <w:rPr>
                <w:rStyle w:val="StileTimesNewRoman10pt"/>
                <w:rFonts w:eastAsia="Calibri" w:cs="Times New Roman"/>
                <w:sz w:val="24"/>
                <w:szCs w:val="24"/>
              </w:rPr>
              <w:lastRenderedPageBreak/>
              <w:t>misura ed errori.</w:t>
            </w:r>
            <w:r w:rsidR="0034259E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 </w:t>
            </w:r>
            <w:r w:rsidRPr="00657B7D">
              <w:rPr>
                <w:rStyle w:val="StileTimesNewRoman10pt"/>
                <w:rFonts w:eastAsia="Calibri" w:cs="Times New Roman"/>
                <w:sz w:val="24"/>
                <w:szCs w:val="24"/>
              </w:rPr>
              <w:t>Errore assoluto, relativo e percentuale.  Rappresentazione di un fenomeno. Tabelle - grafici cartesiani. Le grandezze direttamente ed inversamente proporzionali</w:t>
            </w:r>
            <w:r>
              <w:rPr>
                <w:rStyle w:val="StileTimesNewRoman10pt"/>
                <w:sz w:val="24"/>
                <w:szCs w:val="24"/>
              </w:rPr>
              <w:t xml:space="preserve">. </w:t>
            </w:r>
            <w:r w:rsidRPr="00657B7D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Grandezze vettoriali e scalari. Vettore spostamento.  Operazioni sui vettori. Metodo punta-coda. La forza, sue </w:t>
            </w:r>
            <w:r>
              <w:rPr>
                <w:rStyle w:val="StileTimesNewRoman10pt"/>
                <w:sz w:val="24"/>
                <w:szCs w:val="24"/>
              </w:rPr>
              <w:t>c</w:t>
            </w:r>
            <w:r w:rsidRPr="00657B7D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aratteristiche, le componenti. Forza elastica. Legge di  </w:t>
            </w:r>
            <w:proofErr w:type="spellStart"/>
            <w:r w:rsidRPr="00657B7D">
              <w:rPr>
                <w:rStyle w:val="StileTimesNewRoman10pt"/>
                <w:rFonts w:eastAsia="Calibri" w:cs="Times New Roman"/>
                <w:sz w:val="24"/>
                <w:szCs w:val="24"/>
              </w:rPr>
              <w:t>Hooke</w:t>
            </w:r>
            <w:proofErr w:type="spellEnd"/>
            <w:r w:rsidRPr="00657B7D">
              <w:rPr>
                <w:rStyle w:val="StileTimesNewRoman10pt"/>
                <w:rFonts w:eastAsia="Calibri" w:cs="Times New Roman"/>
                <w:sz w:val="24"/>
                <w:szCs w:val="24"/>
              </w:rPr>
              <w:t>. Dinamometro. Operazioni con le forze.</w:t>
            </w:r>
            <w:r w:rsidRPr="007D65A1">
              <w:rPr>
                <w:rStyle w:val="StileTimesNewRoman10pt"/>
                <w:rFonts w:eastAsia="Calibri" w:cs="Times New Roman"/>
              </w:rPr>
              <w:t xml:space="preserve">  </w:t>
            </w: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  <w:p w:rsidR="005F2F2A" w:rsidRPr="00AD6B9D" w:rsidRDefault="005F2F2A" w:rsidP="002A0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2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</w:t>
            </w:r>
            <w:r w:rsidRPr="002A09E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</w:t>
            </w:r>
            <w:r w:rsidR="00030232" w:rsidRPr="002A09E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r w:rsidR="002A09EB" w:rsidRPr="002A09EB">
              <w:rPr>
                <w:rFonts w:ascii="Times New Roman" w:eastAsia="Calibri" w:hAnsi="Times New Roman" w:cs="Times New Roman"/>
                <w:b/>
                <w:bCs/>
              </w:rPr>
              <w:t>STATICA DEI CORPI SOLIDI</w:t>
            </w:r>
            <w:r w:rsidR="002A09EB" w:rsidRPr="002A09EB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2A09EB" w:rsidRPr="002A09EB">
              <w:rPr>
                <w:rFonts w:ascii="Times New Roman" w:eastAsia="Calibri" w:hAnsi="Times New Roman" w:cs="Times New Roman"/>
                <w:b/>
                <w:bCs/>
              </w:rPr>
              <w:t xml:space="preserve">STATICA DEI FLUIDI </w:t>
            </w:r>
            <w:r w:rsidR="002A09EB" w:rsidRPr="002A09E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A09EB" w:rsidRPr="002A09E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BD1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BD1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BD1E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C97CC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CA09E1" w:rsidRPr="00AD6B9D" w:rsidTr="00C93941">
        <w:tc>
          <w:tcPr>
            <w:tcW w:w="4891" w:type="dxa"/>
            <w:shd w:val="clear" w:color="auto" w:fill="auto"/>
          </w:tcPr>
          <w:p w:rsidR="00757909" w:rsidRPr="000F64F3" w:rsidRDefault="00757909" w:rsidP="0075790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64F3">
              <w:rPr>
                <w:rFonts w:ascii="Times New Roman" w:hAnsi="Times New Roman" w:cs="Times New Roman"/>
                <w:sz w:val="22"/>
                <w:szCs w:val="22"/>
              </w:rPr>
              <w:t xml:space="preserve">Individuare una possibile interpretazione di equilibrio di un corpo in base a modelli semplici </w:t>
            </w:r>
          </w:p>
          <w:p w:rsidR="00757909" w:rsidRPr="000F64F3" w:rsidRDefault="00757909" w:rsidP="0075790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F64F3">
              <w:rPr>
                <w:rFonts w:ascii="Calibri" w:eastAsia="Calibri" w:hAnsi="Calibri" w:cs="Times New Roman"/>
              </w:rPr>
              <w:t xml:space="preserve">Analizzare le condizioni di equilibrio di un corpo soggetto a forze aventi direzioni diverse.  </w:t>
            </w:r>
          </w:p>
          <w:p w:rsidR="00757909" w:rsidRDefault="00757909" w:rsidP="0075790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F64F3">
              <w:rPr>
                <w:rFonts w:ascii="Calibri" w:eastAsia="Calibri" w:hAnsi="Calibri" w:cs="Times New Roman"/>
              </w:rPr>
              <w:t xml:space="preserve">Definire le forze che agiscono su un corpo e le relative reazioni vincolari </w:t>
            </w:r>
          </w:p>
          <w:p w:rsidR="00757909" w:rsidRPr="000F64F3" w:rsidRDefault="00757909" w:rsidP="00757909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64F3">
              <w:rPr>
                <w:rFonts w:ascii="Times New Roman" w:hAnsi="Times New Roman" w:cs="Times New Roman"/>
                <w:sz w:val="22"/>
                <w:szCs w:val="22"/>
              </w:rPr>
              <w:t xml:space="preserve">Analizzare la pressione esistente all’interno di un fluido a quote diverso rispetto al pelo libero del fluido.  </w:t>
            </w:r>
          </w:p>
          <w:p w:rsidR="00757909" w:rsidRPr="00757909" w:rsidRDefault="00757909" w:rsidP="0075790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F64F3">
              <w:rPr>
                <w:rFonts w:ascii="Calibri" w:eastAsia="Calibri" w:hAnsi="Calibri" w:cs="Times New Roman"/>
              </w:rPr>
              <w:t>Organizzare un grafico che indichi come, con la profondit</w:t>
            </w:r>
            <w:r>
              <w:t>à</w:t>
            </w:r>
            <w:r w:rsidRPr="000F64F3">
              <w:rPr>
                <w:rFonts w:ascii="Calibri" w:eastAsia="Calibri" w:hAnsi="Calibri" w:cs="Times New Roman"/>
              </w:rPr>
              <w:t xml:space="preserve"> immerso in un fluido vari la pressione sul corpo.   </w:t>
            </w:r>
          </w:p>
          <w:p w:rsidR="00CA09E1" w:rsidRPr="00757909" w:rsidRDefault="00757909" w:rsidP="0075790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F64F3">
              <w:rPr>
                <w:rFonts w:ascii="Calibri" w:eastAsia="Calibri" w:hAnsi="Calibri" w:cs="Times New Roman"/>
              </w:rPr>
              <w:t>Analizzare l’esperienza di Torricelli per definire la pressione atmosferica e utilizzare know-how per verificare come essa vari in funzione della quota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A09E1" w:rsidRPr="00E95C15" w:rsidRDefault="00E95C15" w:rsidP="002A09EB">
            <w:pPr>
              <w:spacing w:after="0" w:line="240" w:lineRule="auto"/>
              <w:ind w:left="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95C15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Equilibrio di un corpo su un piano orizzontale ed  inclinato. Concetto di vincolo e di reazione vincolare. Momento di una forza. Coppia di forze. Momento di una coppia di forze. Baricentro. Pressione in un liquido. Legge di </w:t>
            </w:r>
            <w:proofErr w:type="spellStart"/>
            <w:r w:rsidRPr="00E95C15">
              <w:rPr>
                <w:rStyle w:val="StileTimesNewRoman10pt"/>
                <w:rFonts w:eastAsia="Calibri" w:cs="Times New Roman"/>
                <w:sz w:val="24"/>
                <w:szCs w:val="24"/>
              </w:rPr>
              <w:t>Stevin</w:t>
            </w:r>
            <w:proofErr w:type="spellEnd"/>
            <w:r w:rsidRPr="00E95C15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. Principio di Pascal. Torchio idraulico. Principio dei vasi comunicanti. La spinta di Archimede.     </w:t>
            </w:r>
          </w:p>
        </w:tc>
      </w:tr>
    </w:tbl>
    <w:p w:rsidR="002A00E3" w:rsidRDefault="002A00E3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Pr="001D2407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9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61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Titolo: </w:t>
            </w:r>
            <w:r w:rsidR="00BE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CINEMATICA – DINAMICA </w:t>
            </w: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1D24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1D2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1D24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="001D24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: 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ORE:</w:t>
            </w:r>
            <w:r w:rsidR="00D214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1D240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1B2920" w:rsidRPr="00AD6B9D" w:rsidTr="00C93941">
        <w:tc>
          <w:tcPr>
            <w:tcW w:w="4891" w:type="dxa"/>
            <w:shd w:val="clear" w:color="auto" w:fill="auto"/>
          </w:tcPr>
          <w:p w:rsidR="001D2407" w:rsidRPr="001D2407" w:rsidRDefault="001D2407" w:rsidP="001D2407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407">
              <w:rPr>
                <w:rFonts w:ascii="Times New Roman" w:hAnsi="Times New Roman" w:cs="Times New Roman"/>
                <w:sz w:val="22"/>
                <w:szCs w:val="22"/>
              </w:rPr>
              <w:t xml:space="preserve">Risalire dal moto di un corpo alle forze ad esso applicate. </w:t>
            </w:r>
          </w:p>
          <w:p w:rsidR="001D2407" w:rsidRPr="001D2407" w:rsidRDefault="001D2407" w:rsidP="001D2407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407">
              <w:rPr>
                <w:rFonts w:ascii="Times New Roman" w:hAnsi="Times New Roman" w:cs="Times New Roman"/>
                <w:sz w:val="22"/>
                <w:szCs w:val="22"/>
              </w:rPr>
              <w:t xml:space="preserve">Saper rappresentare in un diagramma cartesiano  lo spostamento di un corpo a diversi intervalli di tempo nel moto rettilineo uniforme.  </w:t>
            </w:r>
          </w:p>
          <w:p w:rsidR="001D2407" w:rsidRPr="001D2407" w:rsidRDefault="001D2407" w:rsidP="001D240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2407">
              <w:rPr>
                <w:rFonts w:ascii="Times New Roman" w:eastAsia="Calibri" w:hAnsi="Times New Roman" w:cs="Times New Roman"/>
              </w:rPr>
              <w:t>Applicare i grafici cartesiani nella definizione dei problemi della cinematica relativi al moto uniforme</w:t>
            </w:r>
            <w:r w:rsidRPr="001D2407">
              <w:rPr>
                <w:rFonts w:ascii="Times New Roman" w:hAnsi="Times New Roman" w:cs="Times New Roman"/>
              </w:rPr>
              <w:t>me</w:t>
            </w:r>
            <w:r w:rsidRPr="001D2407">
              <w:rPr>
                <w:rFonts w:ascii="Times New Roman" w:eastAsia="Calibri" w:hAnsi="Times New Roman" w:cs="Times New Roman"/>
              </w:rPr>
              <w:t xml:space="preserve">nte accelerato.   </w:t>
            </w:r>
          </w:p>
          <w:p w:rsidR="001D2407" w:rsidRPr="001D2407" w:rsidRDefault="001D2407" w:rsidP="001D2407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2407">
              <w:rPr>
                <w:rFonts w:ascii="Times New Roman" w:hAnsi="Times New Roman" w:cs="Times New Roman"/>
                <w:sz w:val="22"/>
                <w:szCs w:val="22"/>
              </w:rPr>
              <w:t xml:space="preserve">Saper riconoscere le relazioni del 2^ principio a F costante </w:t>
            </w:r>
            <w:proofErr w:type="spellStart"/>
            <w:r w:rsidRPr="001D2407">
              <w:rPr>
                <w:rFonts w:ascii="Times New Roman" w:hAnsi="Times New Roman" w:cs="Times New Roman"/>
                <w:sz w:val="22"/>
                <w:szCs w:val="22"/>
              </w:rPr>
              <w:t>costante</w:t>
            </w:r>
            <w:proofErr w:type="spellEnd"/>
            <w:r w:rsidRPr="001D2407">
              <w:rPr>
                <w:rFonts w:ascii="Times New Roman" w:hAnsi="Times New Roman" w:cs="Times New Roman"/>
                <w:sz w:val="22"/>
                <w:szCs w:val="22"/>
              </w:rPr>
              <w:t xml:space="preserve"> e ad accelerazione costante. </w:t>
            </w:r>
          </w:p>
          <w:p w:rsidR="001D2407" w:rsidRPr="001D2407" w:rsidRDefault="001D2407" w:rsidP="001D240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D2407">
              <w:rPr>
                <w:rFonts w:ascii="Times New Roman" w:eastAsia="Calibri" w:hAnsi="Times New Roman" w:cs="Times New Roman"/>
              </w:rPr>
              <w:t xml:space="preserve">Saper riconoscere nella vita quotidiana dove si verifica comunemente il principio di azione e reazione .  </w:t>
            </w:r>
          </w:p>
          <w:p w:rsidR="001B2920" w:rsidRPr="00AD6B9D" w:rsidRDefault="001D2407" w:rsidP="001D240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D2407">
              <w:rPr>
                <w:rFonts w:ascii="Times New Roman" w:eastAsia="Calibri" w:hAnsi="Times New Roman" w:cs="Times New Roman"/>
              </w:rPr>
              <w:t>Saper confrontare e ricon</w:t>
            </w:r>
            <w:r w:rsidRPr="001D2407">
              <w:rPr>
                <w:rFonts w:ascii="Times New Roman" w:hAnsi="Times New Roman" w:cs="Times New Roman"/>
              </w:rPr>
              <w:t>o</w:t>
            </w:r>
            <w:r w:rsidRPr="001D2407">
              <w:rPr>
                <w:rFonts w:ascii="Times New Roman" w:eastAsia="Calibri" w:hAnsi="Times New Roman" w:cs="Times New Roman"/>
              </w:rPr>
              <w:t>scere il 2° principio della dinamica e confrontarlo con la caduta dei libera dei corpi.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B2920" w:rsidRPr="00AD6B9D" w:rsidRDefault="001B2920" w:rsidP="001D240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B2920">
              <w:rPr>
                <w:rStyle w:val="StileTimesNewRoman10pt"/>
                <w:rFonts w:eastAsia="Calibri" w:cs="Times New Roman"/>
                <w:sz w:val="24"/>
                <w:szCs w:val="24"/>
              </w:rPr>
              <w:t>Punto materiale, traiettoria, sistema di riferimento, Velocità media</w:t>
            </w:r>
            <w:r w:rsidR="001D2407">
              <w:rPr>
                <w:rStyle w:val="StileTimesNewRoman10pt"/>
                <w:sz w:val="24"/>
                <w:szCs w:val="24"/>
              </w:rPr>
              <w:t>, i</w:t>
            </w:r>
            <w:r w:rsidRPr="001B2920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stantanea. Moto rettilineo uniforme. Legge oraria. </w:t>
            </w:r>
            <w:proofErr w:type="spellStart"/>
            <w:r w:rsidRPr="001B2920">
              <w:rPr>
                <w:rStyle w:val="StileTimesNewRoman10pt"/>
                <w:rFonts w:eastAsia="Calibri" w:cs="Times New Roman"/>
                <w:sz w:val="24"/>
                <w:szCs w:val="24"/>
              </w:rPr>
              <w:t>Accelerezione</w:t>
            </w:r>
            <w:proofErr w:type="spellEnd"/>
            <w:r w:rsidRPr="001B2920">
              <w:rPr>
                <w:rStyle w:val="StileTimesNewRoman10pt"/>
                <w:rFonts w:eastAsia="Calibri" w:cs="Times New Roman"/>
                <w:sz w:val="24"/>
                <w:szCs w:val="24"/>
              </w:rPr>
              <w:t>. Moto uniformemente accelerato. Moto circolare uniforme.</w:t>
            </w:r>
            <w:r>
              <w:rPr>
                <w:rStyle w:val="StileTimesNewRoman10pt"/>
                <w:sz w:val="24"/>
                <w:szCs w:val="24"/>
              </w:rPr>
              <w:t xml:space="preserve"> Primo </w:t>
            </w:r>
            <w:r w:rsidRPr="001B2920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    principio della dinamica. Secondo principio della dinamica. Terzo principio della dinamica (di azione e reazione</w:t>
            </w:r>
            <w:r>
              <w:rPr>
                <w:rStyle w:val="StileTimesNewRoman10pt"/>
                <w:sz w:val="24"/>
                <w:szCs w:val="24"/>
              </w:rPr>
              <w:t>)</w:t>
            </w:r>
          </w:p>
        </w:tc>
      </w:tr>
    </w:tbl>
    <w:p w:rsidR="005F2F2A" w:rsidRDefault="005F2F2A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5F2F2A" w:rsidRPr="00AD6B9D" w:rsidTr="00C93941">
        <w:tc>
          <w:tcPr>
            <w:tcW w:w="10188" w:type="dxa"/>
            <w:gridSpan w:val="3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E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7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 w:rsidR="00E33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7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LAVORO ED ENERGIA </w:t>
            </w:r>
            <w:r w:rsidR="002E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</w:t>
            </w:r>
            <w:r w:rsidR="00770D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874" w:type="dxa"/>
            <w:shd w:val="clear" w:color="auto" w:fill="auto"/>
          </w:tcPr>
          <w:p w:rsidR="005F2F2A" w:rsidRPr="00AD6B9D" w:rsidRDefault="005F2F2A" w:rsidP="00770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770D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</w:t>
            </w:r>
          </w:p>
        </w:tc>
        <w:tc>
          <w:tcPr>
            <w:tcW w:w="1423" w:type="dxa"/>
            <w:shd w:val="clear" w:color="auto" w:fill="auto"/>
          </w:tcPr>
          <w:p w:rsidR="005F2F2A" w:rsidRPr="00AD6B9D" w:rsidRDefault="005F2F2A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770D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5F2F2A" w:rsidRPr="00AD6B9D" w:rsidTr="00C93941">
        <w:tc>
          <w:tcPr>
            <w:tcW w:w="4891" w:type="dxa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5F2F2A" w:rsidRPr="00AD6B9D" w:rsidRDefault="005F2F2A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921F64" w:rsidRPr="00AD6B9D" w:rsidTr="00C93941">
        <w:tc>
          <w:tcPr>
            <w:tcW w:w="4891" w:type="dxa"/>
            <w:shd w:val="clear" w:color="auto" w:fill="auto"/>
          </w:tcPr>
          <w:p w:rsidR="00770D23" w:rsidRPr="00770D23" w:rsidRDefault="00770D23" w:rsidP="00770D23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770D23">
              <w:rPr>
                <w:rFonts w:ascii="Times New Roman" w:hAnsi="Times New Roman" w:cs="Times New Roman"/>
              </w:rPr>
              <w:t xml:space="preserve">Saper definire quando due corpi sono soggetti a forze aventi direzioni diverse.  </w:t>
            </w:r>
          </w:p>
          <w:p w:rsidR="00770D23" w:rsidRPr="00770D23" w:rsidRDefault="00770D23" w:rsidP="00770D23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70D23">
              <w:rPr>
                <w:rFonts w:ascii="Times New Roman" w:eastAsia="Calibri" w:hAnsi="Times New Roman" w:cs="Times New Roman"/>
                <w:sz w:val="24"/>
                <w:szCs w:val="24"/>
              </w:rPr>
              <w:t>Formulare casi di conservazione di energia meccanica riferendosi a modelli.</w:t>
            </w:r>
            <w:r w:rsidRPr="0077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F64" w:rsidRPr="00770D23" w:rsidRDefault="00770D23" w:rsidP="00770D23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70D23">
              <w:rPr>
                <w:rFonts w:ascii="Times New Roman" w:eastAsia="Calibri" w:hAnsi="Times New Roman" w:cs="Times New Roman"/>
                <w:sz w:val="24"/>
                <w:szCs w:val="24"/>
              </w:rPr>
              <w:t>Riconoscere le leggi ed i principi fisici corretti esposti e saperli applicare nel contesto</w:t>
            </w:r>
            <w:r w:rsidRPr="00422B0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921F64" w:rsidRPr="001B2920" w:rsidRDefault="001B2920" w:rsidP="001B292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B2920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Lavoro. Potenza. Energia cinetica. Energia potenziale, Principio di conservazione dell’energia meccanica.      </w:t>
            </w:r>
          </w:p>
        </w:tc>
      </w:tr>
    </w:tbl>
    <w:p w:rsidR="005F2F2A" w:rsidRDefault="005F2F2A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E33410" w:rsidRPr="00AD6B9D" w:rsidTr="00C93941">
        <w:tc>
          <w:tcPr>
            <w:tcW w:w="10188" w:type="dxa"/>
            <w:gridSpan w:val="3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33410" w:rsidRPr="00AD6B9D" w:rsidRDefault="00E33410" w:rsidP="0013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3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12481" w:rsidRPr="00BB049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TERMOLOGIA </w:t>
            </w:r>
          </w:p>
        </w:tc>
      </w:tr>
      <w:tr w:rsidR="00E33410" w:rsidRPr="00AD6B9D" w:rsidTr="00C93941">
        <w:tc>
          <w:tcPr>
            <w:tcW w:w="4891" w:type="dxa"/>
            <w:shd w:val="clear" w:color="auto" w:fill="auto"/>
          </w:tcPr>
          <w:p w:rsidR="00E33410" w:rsidRPr="00AD6B9D" w:rsidRDefault="00E33410" w:rsidP="0013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1330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874" w:type="dxa"/>
            <w:shd w:val="clear" w:color="auto" w:fill="auto"/>
          </w:tcPr>
          <w:p w:rsidR="00E33410" w:rsidRPr="00AD6B9D" w:rsidRDefault="00E33410" w:rsidP="0013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1330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E33410" w:rsidRPr="00AD6B9D" w:rsidRDefault="00E33410" w:rsidP="0013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1330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7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</w:tr>
      <w:tr w:rsidR="00E33410" w:rsidRPr="00AD6B9D" w:rsidTr="00C93941">
        <w:tc>
          <w:tcPr>
            <w:tcW w:w="4891" w:type="dxa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ABILITA’</w:t>
            </w:r>
          </w:p>
          <w:p w:rsidR="00E33410" w:rsidRPr="00AD6B9D" w:rsidRDefault="00E33410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E33410" w:rsidRPr="00AD6B9D" w:rsidTr="00C93941">
        <w:tc>
          <w:tcPr>
            <w:tcW w:w="4891" w:type="dxa"/>
            <w:shd w:val="clear" w:color="auto" w:fill="auto"/>
          </w:tcPr>
          <w:p w:rsidR="0013300F" w:rsidRPr="0013300F" w:rsidRDefault="0013300F" w:rsidP="0013300F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13300F">
              <w:rPr>
                <w:rFonts w:ascii="Times New Roman" w:hAnsi="Times New Roman" w:cs="Times New Roman"/>
              </w:rPr>
              <w:t xml:space="preserve">Saper utilizzare la trasformazione tra temperatura in gradi Kelvin ed in gradi Celsius.  </w:t>
            </w:r>
          </w:p>
          <w:p w:rsidR="0013300F" w:rsidRPr="0013300F" w:rsidRDefault="0013300F" w:rsidP="0013300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33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Analizzare i concetti di convezione e conduzione che sono rilevabili nell’esperienza quotidiana.  </w:t>
            </w:r>
          </w:p>
          <w:p w:rsidR="00E33410" w:rsidRPr="00AD6B9D" w:rsidRDefault="0013300F" w:rsidP="0013300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3300F">
              <w:rPr>
                <w:rFonts w:ascii="Times New Roman" w:eastAsia="Calibri" w:hAnsi="Times New Roman" w:cs="Times New Roman"/>
                <w:sz w:val="24"/>
                <w:szCs w:val="24"/>
              </w:rPr>
              <w:t>Saper applicare, in casi diversificati, il concetto di variazione di energia di un corpo sottoposto a variazioni termiche.</w:t>
            </w:r>
            <w:r w:rsidRPr="00303B7F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E33410" w:rsidRPr="00F12481" w:rsidRDefault="00F12481" w:rsidP="00E334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12481">
              <w:rPr>
                <w:rStyle w:val="StileTimesNewRoman10pt"/>
                <w:sz w:val="24"/>
                <w:szCs w:val="24"/>
              </w:rPr>
              <w:t xml:space="preserve">La misura della temperatura. Scala Celsius, Kelvin. Dilatazione termica. Capacità termica, calore specifico, caloria. I cambiamenti di stato. La propagazione del calore. </w:t>
            </w:r>
          </w:p>
        </w:tc>
      </w:tr>
    </w:tbl>
    <w:p w:rsidR="00E33410" w:rsidRDefault="00E33410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E33410" w:rsidRPr="00AD6B9D" w:rsidTr="00C93941">
        <w:tc>
          <w:tcPr>
            <w:tcW w:w="10188" w:type="dxa"/>
            <w:gridSpan w:val="3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33410" w:rsidRPr="00BB0499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B0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A4808" w:rsidRPr="00BB049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OTTICA </w:t>
            </w:r>
          </w:p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33410" w:rsidRPr="00AD6B9D" w:rsidTr="00C93941">
        <w:tc>
          <w:tcPr>
            <w:tcW w:w="4891" w:type="dxa"/>
            <w:shd w:val="clear" w:color="auto" w:fill="auto"/>
          </w:tcPr>
          <w:p w:rsidR="00E33410" w:rsidRPr="00AD6B9D" w:rsidRDefault="00E33410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B010E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874" w:type="dxa"/>
            <w:shd w:val="clear" w:color="auto" w:fill="auto"/>
          </w:tcPr>
          <w:p w:rsidR="00E33410" w:rsidRPr="00AD6B9D" w:rsidRDefault="00E33410" w:rsidP="00BB0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BB04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E33410" w:rsidRPr="00AD6B9D" w:rsidRDefault="00E33410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BB04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E33410" w:rsidRPr="00AD6B9D" w:rsidTr="00C93941">
        <w:tc>
          <w:tcPr>
            <w:tcW w:w="4891" w:type="dxa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  <w:p w:rsidR="00E33410" w:rsidRPr="00AD6B9D" w:rsidRDefault="00E33410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E33410" w:rsidRPr="00AD6B9D" w:rsidRDefault="00E33410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344794" w:rsidRPr="00AD6B9D" w:rsidTr="008A5EAD">
        <w:tc>
          <w:tcPr>
            <w:tcW w:w="4891" w:type="dxa"/>
            <w:shd w:val="clear" w:color="auto" w:fill="auto"/>
          </w:tcPr>
          <w:p w:rsidR="00BE25D5" w:rsidRPr="00BE25D5" w:rsidRDefault="00BE25D5" w:rsidP="00BE25D5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E25D5">
              <w:rPr>
                <w:rFonts w:ascii="Times New Roman" w:hAnsi="Times New Roman" w:cs="Times New Roman"/>
              </w:rPr>
              <w:t xml:space="preserve">Costruire immagini di un oggetto utilizzando specchi curvi.  </w:t>
            </w:r>
          </w:p>
          <w:p w:rsidR="00BE25D5" w:rsidRPr="00BE25D5" w:rsidRDefault="00BE25D5" w:rsidP="00BE25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D5">
              <w:rPr>
                <w:rFonts w:ascii="Times New Roman" w:hAnsi="Times New Roman" w:cs="Times New Roman"/>
                <w:sz w:val="24"/>
                <w:szCs w:val="24"/>
              </w:rPr>
              <w:t xml:space="preserve">Saper definire la tipologia di immagini prodotte da lenti convergenti e divergenti.   </w:t>
            </w:r>
          </w:p>
          <w:p w:rsidR="00344794" w:rsidRPr="00AD6B9D" w:rsidRDefault="00BE25D5" w:rsidP="00BE25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E25D5">
              <w:rPr>
                <w:rFonts w:ascii="Times New Roman" w:hAnsi="Times New Roman" w:cs="Times New Roman"/>
                <w:sz w:val="24"/>
                <w:szCs w:val="24"/>
              </w:rPr>
              <w:t>Applicare i concetti di immagine virtuale nella costruzioni delle immagini negli specchi curvi e lenti.</w:t>
            </w:r>
          </w:p>
        </w:tc>
        <w:tc>
          <w:tcPr>
            <w:tcW w:w="5297" w:type="dxa"/>
            <w:gridSpan w:val="2"/>
            <w:shd w:val="clear" w:color="auto" w:fill="auto"/>
            <w:vAlign w:val="center"/>
          </w:tcPr>
          <w:p w:rsidR="00E16165" w:rsidRDefault="00E16165" w:rsidP="00E16165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</w:t>
            </w:r>
            <w:r w:rsidRPr="00E16165">
              <w:rPr>
                <w:rStyle w:val="StileTimesNewRoman10pt"/>
                <w:rFonts w:eastAsia="Calibri" w:cs="Times New Roman"/>
                <w:sz w:val="24"/>
                <w:szCs w:val="24"/>
              </w:rPr>
              <w:t>Propagazione della luce. Riflessione della luce e</w:t>
            </w:r>
          </w:p>
          <w:p w:rsidR="00E16165" w:rsidRDefault="00E16165" w:rsidP="00E16165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</w:t>
            </w:r>
            <w:r w:rsidRPr="00E16165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 le sue leggi. La rifrazione della luce e sue leggi. </w:t>
            </w:r>
          </w:p>
          <w:p w:rsidR="00E16165" w:rsidRDefault="00E16165" w:rsidP="00E16165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 </w:t>
            </w:r>
            <w:r w:rsidRPr="00E16165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Indice di rifrazione. La riflessione totale. </w:t>
            </w:r>
          </w:p>
          <w:p w:rsidR="00E16165" w:rsidRDefault="00E16165" w:rsidP="00E16165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</w:t>
            </w:r>
            <w:r w:rsidRPr="00E16165">
              <w:rPr>
                <w:rStyle w:val="StileTimesNewRoman10pt"/>
                <w:rFonts w:eastAsia="Calibri" w:cs="Times New Roman"/>
                <w:sz w:val="24"/>
                <w:szCs w:val="24"/>
              </w:rPr>
              <w:t>Angolo limite. Le lenti convergenti e divergenti.</w:t>
            </w:r>
          </w:p>
          <w:p w:rsidR="00E16165" w:rsidRDefault="00E16165" w:rsidP="00E16165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</w:t>
            </w:r>
            <w:r w:rsidRPr="00E16165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 Fuoco e distanza focale di una lente.</w:t>
            </w:r>
          </w:p>
          <w:p w:rsidR="00344794" w:rsidRPr="00E16165" w:rsidRDefault="00E16165" w:rsidP="00E16165">
            <w:pPr>
              <w:suppressAutoHyphens/>
              <w:snapToGrid w:val="0"/>
              <w:spacing w:after="0" w:line="360" w:lineRule="auto"/>
              <w:jc w:val="both"/>
              <w:rPr>
                <w:rStyle w:val="StileTimesNewRoman10pt"/>
                <w:sz w:val="24"/>
                <w:szCs w:val="24"/>
              </w:rPr>
            </w:pPr>
            <w:r>
              <w:rPr>
                <w:rStyle w:val="StileTimesNewRoman10pt"/>
                <w:sz w:val="24"/>
                <w:szCs w:val="24"/>
              </w:rPr>
              <w:t xml:space="preserve">       </w:t>
            </w:r>
            <w:r w:rsidRPr="00E16165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 Formazione dell’immagine    </w:t>
            </w:r>
          </w:p>
        </w:tc>
      </w:tr>
    </w:tbl>
    <w:p w:rsidR="00E33410" w:rsidRDefault="00E33410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3874"/>
        <w:gridCol w:w="1423"/>
      </w:tblGrid>
      <w:tr w:rsidR="00344794" w:rsidRPr="00AD6B9D" w:rsidTr="00C93941">
        <w:tc>
          <w:tcPr>
            <w:tcW w:w="10188" w:type="dxa"/>
            <w:gridSpan w:val="3"/>
            <w:shd w:val="clear" w:color="auto" w:fill="auto"/>
          </w:tcPr>
          <w:p w:rsidR="00344794" w:rsidRPr="00AD6B9D" w:rsidRDefault="00344794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D15002" w:rsidRPr="00D15002" w:rsidRDefault="00344794" w:rsidP="00D1500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15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 Titolo: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15002" w:rsidRPr="00D15002">
              <w:rPr>
                <w:rFonts w:ascii="Times New Roman" w:eastAsia="Calibri" w:hAnsi="Times New Roman" w:cs="Times New Roman"/>
                <w:b/>
                <w:bCs/>
              </w:rPr>
              <w:t xml:space="preserve">ELETTROSTATICA </w:t>
            </w:r>
            <w:r w:rsidR="00D15002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D15002" w:rsidRPr="00D15002">
              <w:rPr>
                <w:rFonts w:ascii="Times New Roman" w:eastAsia="Calibri" w:hAnsi="Times New Roman" w:cs="Times New Roman"/>
                <w:b/>
                <w:bCs/>
              </w:rPr>
              <w:t xml:space="preserve">CIRCUITI ELETTRICI   </w:t>
            </w:r>
          </w:p>
          <w:p w:rsidR="00344794" w:rsidRPr="00AD6B9D" w:rsidRDefault="00344794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344794" w:rsidRPr="00AD6B9D" w:rsidRDefault="00344794" w:rsidP="00C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344794" w:rsidRPr="00AD6B9D" w:rsidTr="00C93941">
        <w:tc>
          <w:tcPr>
            <w:tcW w:w="4891" w:type="dxa"/>
            <w:shd w:val="clear" w:color="auto" w:fill="auto"/>
          </w:tcPr>
          <w:p w:rsidR="00344794" w:rsidRPr="00AD6B9D" w:rsidRDefault="00344794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IN PRESENZA: 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3874" w:type="dxa"/>
            <w:shd w:val="clear" w:color="auto" w:fill="auto"/>
          </w:tcPr>
          <w:p w:rsidR="00344794" w:rsidRPr="00AD6B9D" w:rsidRDefault="00344794" w:rsidP="0036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ORE A DISTANZA: </w:t>
            </w:r>
            <w:r w:rsidR="003661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344794" w:rsidRPr="00AD6B9D" w:rsidRDefault="00344794" w:rsidP="00D15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</w:t>
            </w:r>
            <w:r w:rsidR="003661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D150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  <w:tr w:rsidR="00D15002" w:rsidRPr="00AD6B9D" w:rsidTr="00C93941">
        <w:tc>
          <w:tcPr>
            <w:tcW w:w="4891" w:type="dxa"/>
            <w:shd w:val="clear" w:color="auto" w:fill="auto"/>
          </w:tcPr>
          <w:p w:rsidR="00D15002" w:rsidRPr="00366135" w:rsidRDefault="00D15002" w:rsidP="00D15002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366135">
              <w:rPr>
                <w:rFonts w:ascii="Times New Roman" w:hAnsi="Times New Roman" w:cs="Times New Roman"/>
              </w:rPr>
              <w:t xml:space="preserve">Confrontare le caratteristiche dei campi gravitazionali ed elettrico.  </w:t>
            </w:r>
          </w:p>
          <w:p w:rsidR="00D15002" w:rsidRPr="00366135" w:rsidRDefault="00D15002" w:rsidP="00D150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Saper individuare il funzionamento di un condensatore in relazione a diverse differenze di potenziale </w:t>
            </w:r>
          </w:p>
          <w:p w:rsidR="00D15002" w:rsidRPr="00366135" w:rsidRDefault="00D15002" w:rsidP="00D150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Saper analizzare fenomenologie della esperienza quotidiana relativa all’induzione elettrostatica. </w:t>
            </w:r>
          </w:p>
          <w:p w:rsidR="00D15002" w:rsidRPr="00366135" w:rsidRDefault="00D15002" w:rsidP="00D15002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366135">
              <w:rPr>
                <w:rFonts w:ascii="Times New Roman" w:hAnsi="Times New Roman" w:cs="Times New Roman"/>
              </w:rPr>
              <w:t xml:space="preserve">Analizzare un circuito elettrico con resistenze in serie ed in parallelo.  </w:t>
            </w:r>
          </w:p>
          <w:p w:rsidR="00D15002" w:rsidRPr="00366135" w:rsidRDefault="00D15002" w:rsidP="00D1500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66135">
              <w:rPr>
                <w:rFonts w:ascii="Times New Roman" w:eastAsia="Calibri" w:hAnsi="Times New Roman" w:cs="Times New Roman"/>
                <w:sz w:val="24"/>
                <w:szCs w:val="24"/>
              </w:rPr>
              <w:t>Individuare una possibile interpretazione dell’effetto Joule di circu</w:t>
            </w:r>
            <w:r w:rsidRPr="00366135">
              <w:rPr>
                <w:rFonts w:ascii="Times New Roman" w:hAnsi="Times New Roman" w:cs="Times New Roman"/>
                <w:sz w:val="24"/>
                <w:szCs w:val="24"/>
              </w:rPr>
              <w:t xml:space="preserve">iti </w:t>
            </w:r>
            <w:r w:rsidRPr="00366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percorsi da correnti a diversa intensità.  </w:t>
            </w:r>
          </w:p>
          <w:p w:rsidR="00D15002" w:rsidRPr="00D15002" w:rsidRDefault="00D15002" w:rsidP="00D15002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15002">
              <w:rPr>
                <w:rFonts w:ascii="Times New Roman" w:eastAsia="Calibri" w:hAnsi="Times New Roman" w:cs="Times New Roman"/>
                <w:sz w:val="24"/>
                <w:szCs w:val="24"/>
              </w:rPr>
              <w:t>Definire analogia tra i fenomeni elettrici</w:t>
            </w:r>
          </w:p>
          <w:p w:rsidR="00D15002" w:rsidRPr="00D15002" w:rsidRDefault="00D15002" w:rsidP="00D150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15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 i  circuiti idraulici.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15002" w:rsidRPr="00AD6B9D" w:rsidRDefault="00D15002" w:rsidP="00C939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66135">
              <w:rPr>
                <w:rStyle w:val="StileTimesNewRoman10pt"/>
                <w:rFonts w:eastAsia="Calibri" w:cs="Times New Roman"/>
                <w:sz w:val="24"/>
                <w:szCs w:val="24"/>
              </w:rPr>
              <w:lastRenderedPageBreak/>
              <w:t xml:space="preserve">La carica elettrica. La legge di Coulomb. Induzione elettrostatica. Campo elettrico. Differenza di potenziale. </w:t>
            </w:r>
            <w:proofErr w:type="spellStart"/>
            <w:r w:rsidRPr="00366135">
              <w:rPr>
                <w:rStyle w:val="StileTimesNewRoman10pt"/>
                <w:rFonts w:eastAsia="Calibri" w:cs="Times New Roman"/>
                <w:sz w:val="24"/>
                <w:szCs w:val="24"/>
              </w:rPr>
              <w:t>Capacita’</w:t>
            </w:r>
            <w:proofErr w:type="spellEnd"/>
            <w:r w:rsidRPr="00366135">
              <w:rPr>
                <w:rStyle w:val="StileTimesNewRoman10pt"/>
                <w:rFonts w:eastAsia="Calibri" w:cs="Times New Roman"/>
                <w:sz w:val="24"/>
                <w:szCs w:val="24"/>
              </w:rPr>
              <w:t xml:space="preserve"> di un condensatore. Corrente elettrica. Circuito elettrico. Resistenza elettrica. 1^ e 2^ legge di Ohm. Resistenza specifica. Amperometro </w:t>
            </w:r>
            <w:r w:rsidRPr="00366135">
              <w:rPr>
                <w:rStyle w:val="StileTimesNewRoman10pt"/>
                <w:rFonts w:eastAsia="Calibri" w:cs="Times New Roman"/>
                <w:sz w:val="24"/>
                <w:szCs w:val="24"/>
              </w:rPr>
              <w:lastRenderedPageBreak/>
              <w:t>e voltmetro. Effetti della corrente elettrica. Effetto joule.</w:t>
            </w:r>
          </w:p>
        </w:tc>
      </w:tr>
    </w:tbl>
    <w:p w:rsidR="00344794" w:rsidRDefault="00344794" w:rsidP="002A00E3"/>
    <w:p w:rsidR="005926E9" w:rsidRDefault="005926E9" w:rsidP="002A00E3"/>
    <w:p w:rsidR="00E16165" w:rsidRDefault="00E16165" w:rsidP="002A00E3"/>
    <w:p w:rsidR="00E16165" w:rsidRDefault="00E16165" w:rsidP="002A00E3">
      <w:r>
        <w:t>MILANO                                                                               IL DOCENTE</w:t>
      </w:r>
    </w:p>
    <w:p w:rsidR="005D2712" w:rsidRPr="002A00E3" w:rsidRDefault="005D2712" w:rsidP="002A00E3"/>
    <w:sectPr w:rsidR="005D2712" w:rsidRPr="002A00E3" w:rsidSect="00BE571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FB" w:rsidRDefault="00172BFB" w:rsidP="00261BA0">
      <w:pPr>
        <w:spacing w:after="0" w:line="240" w:lineRule="auto"/>
      </w:pPr>
      <w:r>
        <w:separator/>
      </w:r>
    </w:p>
  </w:endnote>
  <w:endnote w:type="continuationSeparator" w:id="0">
    <w:p w:rsidR="00172BFB" w:rsidRDefault="00172BFB" w:rsidP="002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0" w:rsidRDefault="00261BA0" w:rsidP="00261BA0">
    <w:pPr>
      <w:pStyle w:val="Intestazione"/>
      <w:tabs>
        <w:tab w:val="clear" w:pos="4819"/>
      </w:tabs>
    </w:pPr>
    <w:r>
      <w:tab/>
    </w:r>
  </w:p>
  <w:p w:rsidR="00261BA0" w:rsidRDefault="00261BA0" w:rsidP="00261BA0"/>
  <w:p w:rsidR="00261BA0" w:rsidRDefault="00261BA0" w:rsidP="00261BA0">
    <w:pPr>
      <w:pStyle w:val="Pidipagina"/>
    </w:pPr>
  </w:p>
  <w:p w:rsidR="00261BA0" w:rsidRDefault="00261B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FB" w:rsidRDefault="00172BFB" w:rsidP="00261BA0">
      <w:pPr>
        <w:spacing w:after="0" w:line="240" w:lineRule="auto"/>
      </w:pPr>
      <w:r>
        <w:separator/>
      </w:r>
    </w:p>
  </w:footnote>
  <w:footnote w:type="continuationSeparator" w:id="0">
    <w:p w:rsidR="00172BFB" w:rsidRDefault="00172BFB" w:rsidP="0026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A0" w:rsidRDefault="00261BA0" w:rsidP="00DA7FF2">
    <w:pPr>
      <w:pStyle w:val="Intestazione"/>
      <w:tabs>
        <w:tab w:val="clear" w:pos="4819"/>
        <w:tab w:val="clear" w:pos="9638"/>
      </w:tabs>
    </w:pPr>
    <w:r>
      <w:tab/>
    </w:r>
    <w:r w:rsidR="00DA7FF2">
      <w:t xml:space="preserve">           </w:t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9"/>
      <w:gridCol w:w="4299"/>
      <w:gridCol w:w="2120"/>
    </w:tblGrid>
    <w:tr w:rsidR="00DA7FF2" w:rsidTr="00513797">
      <w:tc>
        <w:tcPr>
          <w:tcW w:w="3209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1309373" cy="6588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k-logo-grigi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1477" t="21824" r="11549" b="23373"/>
                        <a:stretch/>
                      </pic:blipFill>
                      <pic:spPr bwMode="auto">
                        <a:xfrm>
                          <a:off x="0" y="0"/>
                          <a:ext cx="1309373" cy="6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dxa"/>
        </w:tcPr>
        <w:p w:rsidR="00513797" w:rsidRDefault="00513797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Direzione Educazione</w:t>
          </w: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Area Servizi Scolastici ed Educativi</w:t>
          </w:r>
        </w:p>
      </w:tc>
      <w:tc>
        <w:tcPr>
          <w:tcW w:w="2120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432000" cy="660706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660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A7FF2" w:rsidRDefault="00DA7FF2" w:rsidP="00DA7FF2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AB8FC22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</w:abstractNum>
  <w:abstractNum w:abstractNumId="1">
    <w:nsid w:val="026D5195"/>
    <w:multiLevelType w:val="hybridMultilevel"/>
    <w:tmpl w:val="6D6EB5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E46B9"/>
    <w:multiLevelType w:val="hybridMultilevel"/>
    <w:tmpl w:val="E0FE2D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0E0EB6"/>
    <w:multiLevelType w:val="hybridMultilevel"/>
    <w:tmpl w:val="3C34E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F5550"/>
    <w:multiLevelType w:val="hybridMultilevel"/>
    <w:tmpl w:val="A808C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864C9"/>
    <w:multiLevelType w:val="hybridMultilevel"/>
    <w:tmpl w:val="6C6A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F73CC"/>
    <w:multiLevelType w:val="hybridMultilevel"/>
    <w:tmpl w:val="BD9A36D0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17C0"/>
    <w:multiLevelType w:val="hybridMultilevel"/>
    <w:tmpl w:val="5AD8A5DC"/>
    <w:lvl w:ilvl="0" w:tplc="0410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8">
    <w:nsid w:val="2E9D7E27"/>
    <w:multiLevelType w:val="hybridMultilevel"/>
    <w:tmpl w:val="DD325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0948FD"/>
    <w:multiLevelType w:val="hybridMultilevel"/>
    <w:tmpl w:val="2B12B186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85018"/>
    <w:multiLevelType w:val="hybridMultilevel"/>
    <w:tmpl w:val="495826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8A086F"/>
    <w:multiLevelType w:val="hybridMultilevel"/>
    <w:tmpl w:val="636229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FC3235"/>
    <w:multiLevelType w:val="hybridMultilevel"/>
    <w:tmpl w:val="A684C14A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FB63BF"/>
    <w:multiLevelType w:val="hybridMultilevel"/>
    <w:tmpl w:val="9EB62176"/>
    <w:lvl w:ilvl="0" w:tplc="D2E65B6C">
      <w:start w:val="1"/>
      <w:numFmt w:val="decimal"/>
      <w:lvlText w:val="%1)"/>
      <w:lvlJc w:val="left"/>
      <w:pPr>
        <w:ind w:left="75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4269D"/>
    <w:multiLevelType w:val="hybridMultilevel"/>
    <w:tmpl w:val="190681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25C48"/>
    <w:multiLevelType w:val="hybridMultilevel"/>
    <w:tmpl w:val="DED8C2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387520"/>
    <w:multiLevelType w:val="hybridMultilevel"/>
    <w:tmpl w:val="36B89062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762C75"/>
    <w:multiLevelType w:val="hybridMultilevel"/>
    <w:tmpl w:val="7F2EA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B0B43"/>
    <w:multiLevelType w:val="hybridMultilevel"/>
    <w:tmpl w:val="6F268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54897"/>
    <w:multiLevelType w:val="hybridMultilevel"/>
    <w:tmpl w:val="34C4CF60"/>
    <w:lvl w:ilvl="0" w:tplc="D2E65B6C">
      <w:start w:val="1"/>
      <w:numFmt w:val="decimal"/>
      <w:lvlText w:val="%1)"/>
      <w:lvlJc w:val="left"/>
      <w:pPr>
        <w:ind w:left="1110" w:hanging="390"/>
      </w:pPr>
      <w:rPr>
        <w:rFonts w:eastAsiaTheme="minorHAnsi" w:cstheme="minorBid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008A2"/>
    <w:multiLevelType w:val="hybridMultilevel"/>
    <w:tmpl w:val="B56C6818"/>
    <w:lvl w:ilvl="0" w:tplc="0410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1">
    <w:nsid w:val="6C8323E0"/>
    <w:multiLevelType w:val="hybridMultilevel"/>
    <w:tmpl w:val="9D624C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466300"/>
    <w:multiLevelType w:val="hybridMultilevel"/>
    <w:tmpl w:val="A6802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4373D"/>
    <w:multiLevelType w:val="hybridMultilevel"/>
    <w:tmpl w:val="43BE58AA"/>
    <w:lvl w:ilvl="0" w:tplc="4AB8FC2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25A9D"/>
    <w:multiLevelType w:val="hybridMultilevel"/>
    <w:tmpl w:val="0A90B0B8"/>
    <w:lvl w:ilvl="0" w:tplc="4AB8FC22">
      <w:start w:val="1"/>
      <w:numFmt w:val="decimal"/>
      <w:lvlText w:val="%1)"/>
      <w:lvlJc w:val="left"/>
      <w:pPr>
        <w:ind w:left="720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4"/>
  </w:num>
  <w:num w:numId="5">
    <w:abstractNumId w:val="23"/>
  </w:num>
  <w:num w:numId="6">
    <w:abstractNumId w:val="24"/>
  </w:num>
  <w:num w:numId="7">
    <w:abstractNumId w:val="2"/>
  </w:num>
  <w:num w:numId="8">
    <w:abstractNumId w:val="13"/>
  </w:num>
  <w:num w:numId="9">
    <w:abstractNumId w:val="12"/>
  </w:num>
  <w:num w:numId="10">
    <w:abstractNumId w:val="16"/>
  </w:num>
  <w:num w:numId="11">
    <w:abstractNumId w:val="9"/>
  </w:num>
  <w:num w:numId="12">
    <w:abstractNumId w:val="19"/>
  </w:num>
  <w:num w:numId="13">
    <w:abstractNumId w:val="6"/>
  </w:num>
  <w:num w:numId="14">
    <w:abstractNumId w:val="22"/>
  </w:num>
  <w:num w:numId="15">
    <w:abstractNumId w:val="18"/>
  </w:num>
  <w:num w:numId="16">
    <w:abstractNumId w:val="21"/>
  </w:num>
  <w:num w:numId="17">
    <w:abstractNumId w:val="17"/>
  </w:num>
  <w:num w:numId="18">
    <w:abstractNumId w:val="20"/>
  </w:num>
  <w:num w:numId="19">
    <w:abstractNumId w:val="11"/>
  </w:num>
  <w:num w:numId="20">
    <w:abstractNumId w:val="5"/>
  </w:num>
  <w:num w:numId="21">
    <w:abstractNumId w:val="3"/>
  </w:num>
  <w:num w:numId="22">
    <w:abstractNumId w:val="7"/>
  </w:num>
  <w:num w:numId="23">
    <w:abstractNumId w:val="1"/>
  </w:num>
  <w:num w:numId="24">
    <w:abstractNumId w:val="1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61BA0"/>
    <w:rsid w:val="00001FD6"/>
    <w:rsid w:val="0001780E"/>
    <w:rsid w:val="00030232"/>
    <w:rsid w:val="000A78A9"/>
    <w:rsid w:val="0011534D"/>
    <w:rsid w:val="00115F70"/>
    <w:rsid w:val="0013300F"/>
    <w:rsid w:val="0013549A"/>
    <w:rsid w:val="00172BFB"/>
    <w:rsid w:val="001B2920"/>
    <w:rsid w:val="001B59E7"/>
    <w:rsid w:val="001C4E44"/>
    <w:rsid w:val="001D2407"/>
    <w:rsid w:val="00257B48"/>
    <w:rsid w:val="00261BA0"/>
    <w:rsid w:val="002A00E3"/>
    <w:rsid w:val="002A09EB"/>
    <w:rsid w:val="002E088D"/>
    <w:rsid w:val="002E092D"/>
    <w:rsid w:val="002F5916"/>
    <w:rsid w:val="0032426D"/>
    <w:rsid w:val="00342090"/>
    <w:rsid w:val="0034259E"/>
    <w:rsid w:val="00344794"/>
    <w:rsid w:val="00366135"/>
    <w:rsid w:val="003D5C1D"/>
    <w:rsid w:val="00440D0F"/>
    <w:rsid w:val="005067C6"/>
    <w:rsid w:val="00513797"/>
    <w:rsid w:val="00544BB7"/>
    <w:rsid w:val="0054502E"/>
    <w:rsid w:val="005747AA"/>
    <w:rsid w:val="005926E9"/>
    <w:rsid w:val="005D2712"/>
    <w:rsid w:val="005F24D5"/>
    <w:rsid w:val="005F2F2A"/>
    <w:rsid w:val="00635E8D"/>
    <w:rsid w:val="006516F1"/>
    <w:rsid w:val="006552E1"/>
    <w:rsid w:val="00657B7D"/>
    <w:rsid w:val="006658D0"/>
    <w:rsid w:val="006C1C1B"/>
    <w:rsid w:val="006E70BE"/>
    <w:rsid w:val="006F37C0"/>
    <w:rsid w:val="00730B8A"/>
    <w:rsid w:val="00751B8D"/>
    <w:rsid w:val="00757909"/>
    <w:rsid w:val="00770D23"/>
    <w:rsid w:val="007860BA"/>
    <w:rsid w:val="00803505"/>
    <w:rsid w:val="00856DFB"/>
    <w:rsid w:val="00863E1F"/>
    <w:rsid w:val="008C5866"/>
    <w:rsid w:val="00905246"/>
    <w:rsid w:val="00921F64"/>
    <w:rsid w:val="00957C53"/>
    <w:rsid w:val="009757D7"/>
    <w:rsid w:val="009E711A"/>
    <w:rsid w:val="00A601F7"/>
    <w:rsid w:val="00A96E6F"/>
    <w:rsid w:val="00AD33CC"/>
    <w:rsid w:val="00AD6B9D"/>
    <w:rsid w:val="00B010EE"/>
    <w:rsid w:val="00B128D4"/>
    <w:rsid w:val="00BB0499"/>
    <w:rsid w:val="00BD1EC4"/>
    <w:rsid w:val="00BE25D5"/>
    <w:rsid w:val="00BE4C70"/>
    <w:rsid w:val="00BE5713"/>
    <w:rsid w:val="00C03577"/>
    <w:rsid w:val="00C6123D"/>
    <w:rsid w:val="00C63318"/>
    <w:rsid w:val="00C73D1C"/>
    <w:rsid w:val="00C97CCC"/>
    <w:rsid w:val="00CA09E1"/>
    <w:rsid w:val="00CA4808"/>
    <w:rsid w:val="00CB7925"/>
    <w:rsid w:val="00CC7B65"/>
    <w:rsid w:val="00D06E16"/>
    <w:rsid w:val="00D15002"/>
    <w:rsid w:val="00D2143B"/>
    <w:rsid w:val="00D2473D"/>
    <w:rsid w:val="00D42049"/>
    <w:rsid w:val="00D65153"/>
    <w:rsid w:val="00D916E7"/>
    <w:rsid w:val="00DA7FF2"/>
    <w:rsid w:val="00DD5819"/>
    <w:rsid w:val="00DE4423"/>
    <w:rsid w:val="00E16165"/>
    <w:rsid w:val="00E33410"/>
    <w:rsid w:val="00E52606"/>
    <w:rsid w:val="00E95C15"/>
    <w:rsid w:val="00EA6E70"/>
    <w:rsid w:val="00F12481"/>
    <w:rsid w:val="00F139FD"/>
    <w:rsid w:val="00F201CA"/>
    <w:rsid w:val="00F9441E"/>
    <w:rsid w:val="00FB0BA6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F2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0D0F"/>
    <w:pPr>
      <w:ind w:left="720"/>
      <w:contextualSpacing/>
    </w:pPr>
  </w:style>
  <w:style w:type="character" w:customStyle="1" w:styleId="StileTimesNewRoman10pt">
    <w:name w:val="Stile Times New Roman 10 pt"/>
    <w:rsid w:val="00D916E7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56D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D9DDC-C681-4570-9CD1-0B5E02C7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Rancati</dc:creator>
  <cp:keywords/>
  <dc:description/>
  <cp:lastModifiedBy>Giuseppe</cp:lastModifiedBy>
  <cp:revision>74</cp:revision>
  <cp:lastPrinted>2017-07-04T12:44:00Z</cp:lastPrinted>
  <dcterms:created xsi:type="dcterms:W3CDTF">2017-06-29T08:41:00Z</dcterms:created>
  <dcterms:modified xsi:type="dcterms:W3CDTF">2017-09-29T21:00:00Z</dcterms:modified>
</cp:coreProperties>
</file>