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II LIVELLO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PERIODO  </w:t>
      </w:r>
      <w:proofErr w:type="spellStart"/>
      <w:r w:rsidR="00F9084C">
        <w:rPr>
          <w:rFonts w:ascii="Times New Roman" w:eastAsia="Times New Roman" w:hAnsi="Times New Roman" w:cs="Times New Roman"/>
          <w:sz w:val="24"/>
          <w:szCs w:val="24"/>
          <w:lang w:eastAsia="it-IT"/>
        </w:rPr>
        <w:t>I°</w:t>
      </w:r>
      <w:proofErr w:type="spellEnd"/>
      <w:r w:rsidR="00F908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Classe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^-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MATEMATICA 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630F" w:rsidRPr="00B4581F" w:rsidRDefault="00AD6B9D" w:rsidP="00B2630F">
      <w:pPr>
        <w:spacing w:line="480" w:lineRule="auto"/>
        <w:rPr>
          <w:rFonts w:ascii="Times New Roman" w:hAnsi="Times New Roman"/>
          <w:sz w:val="24"/>
          <w:szCs w:val="24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1B59E7" w:rsidRPr="001B59E7">
        <w:rPr>
          <w:rFonts w:ascii="Times New Roman" w:hAnsi="Times New Roman"/>
          <w:sz w:val="24"/>
          <w:szCs w:val="24"/>
        </w:rPr>
        <w:t xml:space="preserve"> </w:t>
      </w:r>
      <w:r w:rsidR="001B59E7" w:rsidRPr="00B153A2">
        <w:rPr>
          <w:rFonts w:ascii="Times New Roman" w:hAnsi="Times New Roman"/>
          <w:sz w:val="24"/>
          <w:szCs w:val="24"/>
        </w:rPr>
        <w:t>T</w:t>
      </w:r>
      <w:r w:rsidR="001B59E7">
        <w:rPr>
          <w:rFonts w:ascii="Times New Roman" w:hAnsi="Times New Roman"/>
          <w:sz w:val="24"/>
          <w:szCs w:val="24"/>
        </w:rPr>
        <w:t xml:space="preserve">esto in adozione: </w:t>
      </w:r>
      <w:r w:rsidR="001B59E7" w:rsidRPr="00B4581F">
        <w:rPr>
          <w:rFonts w:ascii="Times New Roman" w:hAnsi="Times New Roman"/>
          <w:sz w:val="24"/>
          <w:szCs w:val="24"/>
        </w:rPr>
        <w:t xml:space="preserve"> </w:t>
      </w:r>
      <w:r w:rsidR="00B2630F" w:rsidRPr="00B4581F">
        <w:rPr>
          <w:rFonts w:ascii="Times New Roman" w:hAnsi="Times New Roman"/>
          <w:sz w:val="24"/>
          <w:szCs w:val="24"/>
        </w:rPr>
        <w:t>“</w:t>
      </w:r>
      <w:r w:rsidR="00B2630F">
        <w:rPr>
          <w:rFonts w:ascii="Times New Roman" w:hAnsi="Times New Roman"/>
          <w:sz w:val="24"/>
          <w:szCs w:val="24"/>
        </w:rPr>
        <w:t xml:space="preserve">MODULI </w:t>
      </w:r>
      <w:proofErr w:type="spellStart"/>
      <w:r w:rsidR="00B2630F">
        <w:rPr>
          <w:rFonts w:ascii="Times New Roman" w:hAnsi="Times New Roman"/>
          <w:sz w:val="24"/>
          <w:szCs w:val="24"/>
        </w:rPr>
        <w:t>DI</w:t>
      </w:r>
      <w:proofErr w:type="spellEnd"/>
      <w:r w:rsidR="00B2630F">
        <w:rPr>
          <w:rFonts w:ascii="Times New Roman" w:hAnsi="Times New Roman"/>
          <w:sz w:val="24"/>
          <w:szCs w:val="24"/>
        </w:rPr>
        <w:t xml:space="preserve"> MATEMATICA </w:t>
      </w:r>
      <w:r w:rsidR="00B2630F" w:rsidRPr="00B458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2630F" w:rsidRPr="00B4581F">
        <w:rPr>
          <w:rFonts w:ascii="Times New Roman" w:hAnsi="Times New Roman"/>
          <w:sz w:val="24"/>
          <w:szCs w:val="24"/>
        </w:rPr>
        <w:t>VOL</w:t>
      </w:r>
      <w:proofErr w:type="spellEnd"/>
      <w:r w:rsidR="00B2630F" w:rsidRPr="00B4581F">
        <w:rPr>
          <w:rFonts w:ascii="Times New Roman" w:hAnsi="Times New Roman"/>
          <w:sz w:val="24"/>
          <w:szCs w:val="24"/>
        </w:rPr>
        <w:t>.</w:t>
      </w:r>
      <w:r w:rsidR="00B2630F" w:rsidRPr="001B0D27">
        <w:rPr>
          <w:rFonts w:ascii="Times New Roman" w:hAnsi="Times New Roman"/>
          <w:b/>
          <w:sz w:val="24"/>
          <w:szCs w:val="24"/>
        </w:rPr>
        <w:t xml:space="preserve"> </w:t>
      </w:r>
      <w:r w:rsidR="00B2630F" w:rsidRPr="00B3537E">
        <w:rPr>
          <w:rFonts w:ascii="Times New Roman" w:hAnsi="Times New Roman"/>
          <w:b/>
          <w:sz w:val="24"/>
          <w:szCs w:val="24"/>
        </w:rPr>
        <w:t>A-C-D</w:t>
      </w:r>
      <w:r w:rsidR="00B3537E">
        <w:rPr>
          <w:rFonts w:ascii="Times New Roman" w:hAnsi="Times New Roman"/>
          <w:b/>
          <w:sz w:val="24"/>
          <w:szCs w:val="24"/>
        </w:rPr>
        <w:t>-</w:t>
      </w:r>
      <w:r w:rsidR="00B2630F" w:rsidRPr="00B3537E">
        <w:rPr>
          <w:rFonts w:ascii="Times New Roman" w:hAnsi="Times New Roman"/>
          <w:b/>
          <w:sz w:val="24"/>
          <w:szCs w:val="24"/>
        </w:rPr>
        <w:t xml:space="preserve"> </w:t>
      </w:r>
      <w:r w:rsidR="00B3537E" w:rsidRPr="00B3537E">
        <w:rPr>
          <w:rFonts w:ascii="Times New Roman" w:hAnsi="Times New Roman"/>
          <w:b/>
          <w:sz w:val="24"/>
          <w:szCs w:val="24"/>
        </w:rPr>
        <w:t>E</w:t>
      </w:r>
      <w:r w:rsidR="00B3537E">
        <w:rPr>
          <w:rFonts w:ascii="Times New Roman" w:hAnsi="Times New Roman"/>
          <w:b/>
          <w:sz w:val="24"/>
          <w:szCs w:val="24"/>
        </w:rPr>
        <w:t>-</w:t>
      </w:r>
      <w:r w:rsidR="00B3537E" w:rsidRPr="00B3537E">
        <w:rPr>
          <w:rFonts w:ascii="Times New Roman" w:hAnsi="Times New Roman"/>
          <w:b/>
          <w:sz w:val="24"/>
          <w:szCs w:val="24"/>
        </w:rPr>
        <w:t xml:space="preserve"> H</w:t>
      </w:r>
      <w:r w:rsidR="00B3537E">
        <w:rPr>
          <w:rFonts w:ascii="Times New Roman" w:hAnsi="Times New Roman"/>
          <w:sz w:val="24"/>
          <w:szCs w:val="24"/>
        </w:rPr>
        <w:t xml:space="preserve"> </w:t>
      </w:r>
      <w:r w:rsidR="00B2630F">
        <w:rPr>
          <w:rFonts w:ascii="Times New Roman" w:hAnsi="Times New Roman"/>
          <w:sz w:val="24"/>
          <w:szCs w:val="24"/>
        </w:rPr>
        <w:t>EDIZIONE ZANICHELLI</w:t>
      </w:r>
    </w:p>
    <w:p w:rsidR="001B59E7" w:rsidRDefault="00B2630F" w:rsidP="00B263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Autori:   M. </w:t>
      </w:r>
      <w:proofErr w:type="spellStart"/>
      <w:r>
        <w:rPr>
          <w:rFonts w:ascii="Times New Roman" w:hAnsi="Times New Roman"/>
          <w:sz w:val="24"/>
          <w:szCs w:val="24"/>
        </w:rPr>
        <w:t>Bergamini</w:t>
      </w:r>
      <w:proofErr w:type="spellEnd"/>
      <w:r>
        <w:rPr>
          <w:rFonts w:ascii="Times New Roman" w:hAnsi="Times New Roman"/>
          <w:sz w:val="24"/>
          <w:szCs w:val="24"/>
        </w:rPr>
        <w:t xml:space="preserve"> – A </w:t>
      </w:r>
      <w:proofErr w:type="spellStart"/>
      <w:r>
        <w:rPr>
          <w:rFonts w:ascii="Times New Roman" w:hAnsi="Times New Roman"/>
          <w:sz w:val="24"/>
          <w:szCs w:val="24"/>
        </w:rPr>
        <w:t>Trifone</w:t>
      </w:r>
      <w:proofErr w:type="spellEnd"/>
      <w:r>
        <w:rPr>
          <w:rFonts w:ascii="Times New Roman" w:hAnsi="Times New Roman"/>
          <w:sz w:val="24"/>
          <w:szCs w:val="24"/>
        </w:rPr>
        <w:t xml:space="preserve"> – G. </w:t>
      </w:r>
      <w:proofErr w:type="spellStart"/>
      <w:r>
        <w:rPr>
          <w:rFonts w:ascii="Times New Roman" w:hAnsi="Times New Roman"/>
          <w:sz w:val="24"/>
          <w:szCs w:val="24"/>
        </w:rPr>
        <w:t>Barozzi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3B0C">
        <w:rPr>
          <w:rFonts w:ascii="Times New Roman" w:hAnsi="Times New Roman"/>
          <w:b/>
          <w:sz w:val="24"/>
          <w:szCs w:val="24"/>
        </w:rPr>
        <w:t xml:space="preserve"> </w:t>
      </w:r>
      <w:r w:rsidR="001B59E7">
        <w:rPr>
          <w:rFonts w:ascii="Times New Roman" w:hAnsi="Times New Roman"/>
          <w:sz w:val="24"/>
          <w:szCs w:val="24"/>
        </w:rPr>
        <w:t xml:space="preserve">  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Curricolo composto da N. Moduli o </w:t>
      </w:r>
      <w:proofErr w:type="spellStart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21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80 ore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514F5" w:rsidRDefault="00A514F5" w:rsidP="00A514F5">
            <w:pPr>
              <w:pStyle w:val="Paragrafoelenco"/>
              <w:numPr>
                <w:ilvl w:val="0"/>
                <w:numId w:val="18"/>
              </w:numPr>
            </w:pPr>
            <w:r>
              <w:t>Utilizzare il linguaggio ed i metodi propri della matematica per organizzare e valutare adeguatamente informazioni qualitative e quantitative.</w:t>
            </w:r>
          </w:p>
          <w:p w:rsidR="00A514F5" w:rsidRDefault="00A514F5" w:rsidP="00A514F5">
            <w:pPr>
              <w:pStyle w:val="Paragrafoelenco"/>
              <w:numPr>
                <w:ilvl w:val="0"/>
                <w:numId w:val="18"/>
              </w:numPr>
            </w:pPr>
            <w:r>
              <w:t xml:space="preserve">Utilizzare le strategie del pensiero razionale negli aspetti dialettici ed algoritmici per affrontare situazioni problematiche, elaborando opportune soluzioni. </w:t>
            </w:r>
          </w:p>
          <w:p w:rsidR="00AD6B9D" w:rsidRPr="00A514F5" w:rsidRDefault="00A514F5" w:rsidP="00AD6B9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Utilizzare strumenti quantitativi e numerici per sviluppare le capacità di giudizio e di orientamento consapevole nel mondo contemporaneo.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837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D65153" w:rsidRDefault="00AD6B9D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Titolo: </w:t>
            </w:r>
            <w:r w:rsidR="00B2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 NUMERI </w:t>
            </w:r>
            <w:r w:rsidR="00030232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030232" w:rsidRPr="00AD6B9D" w:rsidRDefault="00030232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AD6B9D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65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33CC" w:rsidRPr="00AD6B9D" w:rsidTr="00440D0F">
        <w:tc>
          <w:tcPr>
            <w:tcW w:w="4928" w:type="dxa"/>
            <w:shd w:val="clear" w:color="auto" w:fill="auto"/>
          </w:tcPr>
          <w:p w:rsidR="00544BB7" w:rsidRDefault="00754639" w:rsidP="00544BB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effettuare espressioni con i numeri naturali</w:t>
            </w:r>
          </w:p>
          <w:p w:rsidR="00754639" w:rsidRDefault="00754639" w:rsidP="00544BB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definire la differenza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massimo comune divisore e minimo comune multiplo</w:t>
            </w:r>
          </w:p>
          <w:p w:rsidR="00754639" w:rsidRPr="00544BB7" w:rsidRDefault="00754639" w:rsidP="00544BB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operare con le potenze a esponente positivo e negativo 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C03577" w:rsidRPr="00CA09E1" w:rsidRDefault="00B2630F" w:rsidP="00B2630F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951E8">
              <w:rPr>
                <w:rStyle w:val="StileTimesNewRoman10pt"/>
                <w:b/>
              </w:rPr>
              <w:t xml:space="preserve"> </w:t>
            </w:r>
            <w:r w:rsidRPr="00B2630F">
              <w:rPr>
                <w:rStyle w:val="StileTimesNewRoman10pt"/>
                <w:sz w:val="24"/>
                <w:szCs w:val="24"/>
              </w:rPr>
              <w:t>I numeri naturali: i multipli ed i divisori di un numero,  Le espressioni con i numeri naturali. Le potenze. Il massimo comune divisore ed il minimo comune multiplo. La scomposizione in fattori primi.</w:t>
            </w:r>
            <w:r>
              <w:rPr>
                <w:rStyle w:val="StileTimesNewRoman10pt"/>
                <w:sz w:val="24"/>
                <w:szCs w:val="24"/>
              </w:rPr>
              <w:t xml:space="preserve"> </w:t>
            </w:r>
            <w:r w:rsidRPr="005951E8">
              <w:rPr>
                <w:rStyle w:val="StileTimesNewRoman10pt"/>
              </w:rPr>
              <w:t xml:space="preserve">I </w:t>
            </w:r>
            <w:r w:rsidRPr="00B2630F">
              <w:rPr>
                <w:rStyle w:val="StileTimesNewRoman10pt"/>
                <w:sz w:val="24"/>
                <w:szCs w:val="24"/>
              </w:rPr>
              <w:t xml:space="preserve">numeri interi: le operazioni nell’insieme dei numeri interi- I numeri razionali: le frazioni. Dalle </w:t>
            </w:r>
            <w:r w:rsidRPr="00B2630F">
              <w:rPr>
                <w:rStyle w:val="StileTimesNewRoman10pt"/>
                <w:sz w:val="24"/>
                <w:szCs w:val="24"/>
              </w:rPr>
              <w:lastRenderedPageBreak/>
              <w:t xml:space="preserve">frazioni ai numeri razionali. Le potenze a esponente intero negativo.  </w:t>
            </w:r>
            <w:r w:rsidR="00C03577" w:rsidRPr="00CA09E1">
              <w:rPr>
                <w:rStyle w:val="StileTimesNewRoman10pt"/>
                <w:sz w:val="24"/>
                <w:szCs w:val="24"/>
              </w:rPr>
              <w:t xml:space="preserve"> </w:t>
            </w:r>
          </w:p>
          <w:p w:rsidR="00AD33CC" w:rsidRPr="00AD6B9D" w:rsidRDefault="00AD33CC" w:rsidP="00544BB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030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63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CALCOLO LETTERALE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C97C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C97C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CA09E1" w:rsidRPr="00AD6B9D" w:rsidTr="00C93941">
        <w:tc>
          <w:tcPr>
            <w:tcW w:w="4891" w:type="dxa"/>
            <w:shd w:val="clear" w:color="auto" w:fill="auto"/>
          </w:tcPr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Saper definire un monomio ed un polinomio. </w:t>
            </w:r>
          </w:p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Effettuare espressioni algebriche di monomi e polinomi </w:t>
            </w:r>
          </w:p>
          <w:p w:rsidR="00754639" w:rsidRP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54639">
              <w:rPr>
                <w:rFonts w:ascii="Times New Roman" w:hAnsi="Times New Roman" w:cs="Times New Roman"/>
              </w:rPr>
              <w:t xml:space="preserve">Saper operare le scomposizioni di un polinomio.  </w:t>
            </w:r>
          </w:p>
          <w:p w:rsidR="00CA09E1" w:rsidRPr="00AD6B9D" w:rsidRDefault="00CA09E1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CA09E1" w:rsidRPr="00863BB9" w:rsidRDefault="00863BB9" w:rsidP="00CA09E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3BB9">
              <w:rPr>
                <w:rStyle w:val="StileTimesNewRoman10pt"/>
                <w:sz w:val="24"/>
                <w:szCs w:val="24"/>
              </w:rPr>
              <w:t xml:space="preserve">Monomi. Polinomi. Operazioni. Prodotti notevoli. Scomposizioni. Frazioni algebriche  </w:t>
            </w:r>
          </w:p>
        </w:tc>
      </w:tr>
    </w:tbl>
    <w:p w:rsidR="002A00E3" w:rsidRDefault="002A00E3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61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Titolo: </w:t>
            </w:r>
            <w:r w:rsidR="00A9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PRIMO GRADO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D2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257CC2" w:rsidRPr="00AD6B9D" w:rsidTr="00C93941">
        <w:tc>
          <w:tcPr>
            <w:tcW w:w="4891" w:type="dxa"/>
            <w:shd w:val="clear" w:color="auto" w:fill="auto"/>
          </w:tcPr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Saper svolgere risoluzioni di equazioni di primo grado </w:t>
            </w:r>
          </w:p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54639">
              <w:rPr>
                <w:rFonts w:ascii="Times New Roman" w:hAnsi="Times New Roman" w:cs="Times New Roman"/>
              </w:rPr>
              <w:t xml:space="preserve">Saper calcolare </w:t>
            </w:r>
            <w:r>
              <w:rPr>
                <w:rFonts w:ascii="Times New Roman" w:hAnsi="Times New Roman" w:cs="Times New Roman"/>
              </w:rPr>
              <w:t>le soluzioni di un sistema di primo grado</w:t>
            </w:r>
          </w:p>
          <w:p w:rsidR="00754639" w:rsidRP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Riconoscere una disequazione di primo grado e definire l’ intervallo di positività e negatività </w:t>
            </w:r>
            <w:r w:rsidRPr="00754639">
              <w:rPr>
                <w:rFonts w:ascii="Times New Roman" w:hAnsi="Times New Roman" w:cs="Times New Roman"/>
              </w:rPr>
              <w:t xml:space="preserve">  </w:t>
            </w:r>
          </w:p>
          <w:p w:rsidR="00257CC2" w:rsidRPr="00AD6B9D" w:rsidRDefault="00257CC2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57CC2" w:rsidRPr="00AD6B9D" w:rsidRDefault="00257CC2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96BB5">
              <w:rPr>
                <w:rStyle w:val="StileTimesNewRoman10pt"/>
                <w:sz w:val="24"/>
                <w:szCs w:val="24"/>
              </w:rPr>
              <w:t>Equazioni di primo grado intere e fratte. Sistemi di primo grado. Disequazioni di primo grado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Default="005F2F2A" w:rsidP="002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05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A9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SECONDO GRADO</w:t>
            </w:r>
          </w:p>
          <w:p w:rsidR="002E088D" w:rsidRPr="00AD6B9D" w:rsidRDefault="002E088D" w:rsidP="002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ORE IN PRESENZA:</w:t>
            </w:r>
            <w:r w:rsidR="00115F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257CC2" w:rsidRPr="00AD6B9D" w:rsidTr="00C93941">
        <w:tc>
          <w:tcPr>
            <w:tcW w:w="4891" w:type="dxa"/>
            <w:shd w:val="clear" w:color="auto" w:fill="auto"/>
          </w:tcPr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Riconoscere le equazioni di secondo grado </w:t>
            </w:r>
          </w:p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Determinare le soluzioni di equazioni di secondo grado </w:t>
            </w:r>
          </w:p>
          <w:p w:rsidR="00257CC2" w:rsidRPr="00FE12AA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54639">
              <w:rPr>
                <w:rFonts w:ascii="Times New Roman" w:hAnsi="Times New Roman" w:cs="Times New Roman"/>
              </w:rPr>
              <w:t xml:space="preserve">Saper effettuare la scomposizione di un trinomio. </w:t>
            </w:r>
          </w:p>
          <w:p w:rsidR="00FE12AA" w:rsidRPr="00AD6B9D" w:rsidRDefault="00FE12AA" w:rsidP="00FE12AA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Effettuare una risoluzione di sistemi di secondo grado.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57CC2" w:rsidRPr="00AD6B9D" w:rsidRDefault="00257CC2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96BB5">
              <w:rPr>
                <w:rStyle w:val="StileTimesNewRoman10pt"/>
                <w:sz w:val="24"/>
                <w:szCs w:val="24"/>
              </w:rPr>
              <w:t>Equazioni di secondo grado incomplete e complete. Equazioni fratte. Relazioni fra coefficienti e radici. Scomposizione di un trinomio. Sistemi di secondo grado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05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0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GEOMETRIA ANALITICA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FE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921F64" w:rsidRPr="00AD6B9D" w:rsidTr="00C93941">
        <w:tc>
          <w:tcPr>
            <w:tcW w:w="4891" w:type="dxa"/>
            <w:shd w:val="clear" w:color="auto" w:fill="auto"/>
          </w:tcPr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Definire gli assi cartesiani e le scale per la rappresentazione di rette. </w:t>
            </w:r>
          </w:p>
          <w:p w:rsidR="00754639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Saper scrivere l’ equazione di una retta passante per un punto assegnato e per due punti. </w:t>
            </w:r>
          </w:p>
          <w:p w:rsidR="00921F64" w:rsidRPr="00AD6B9D" w:rsidRDefault="00754639" w:rsidP="00754639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54639">
              <w:rPr>
                <w:rFonts w:ascii="Times New Roman" w:hAnsi="Times New Roman" w:cs="Times New Roman"/>
              </w:rPr>
              <w:t xml:space="preserve">Saper </w:t>
            </w:r>
            <w:r>
              <w:rPr>
                <w:rFonts w:ascii="Times New Roman" w:hAnsi="Times New Roman" w:cs="Times New Roman"/>
              </w:rPr>
              <w:t xml:space="preserve">argomentare le condizioni di parallelismo e di perpendicolarità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21F64" w:rsidRPr="0090660C" w:rsidRDefault="0090660C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0660C">
              <w:rPr>
                <w:rStyle w:val="StileTimesNewRoman10pt"/>
                <w:sz w:val="24"/>
                <w:szCs w:val="24"/>
              </w:rPr>
              <w:t>Assi cartesiani. Distanza tra due punti. Punto medio. Equazioni della retta. Retta per due punti. Fascio di rette. Intersezioni fra rette. Condizioni di parallelismo e perpendicolarità</w:t>
            </w:r>
          </w:p>
        </w:tc>
      </w:tr>
    </w:tbl>
    <w:p w:rsidR="00957C53" w:rsidRDefault="00957C53" w:rsidP="002A00E3"/>
    <w:p w:rsidR="00957C53" w:rsidRDefault="00957C53" w:rsidP="002A00E3"/>
    <w:p w:rsidR="005926E9" w:rsidRDefault="00F9084C" w:rsidP="002A00E3">
      <w:r>
        <w:t>MILANO,                                                                                                 IL DOCENTE</w:t>
      </w:r>
    </w:p>
    <w:p w:rsidR="005D2712" w:rsidRPr="002A00E3" w:rsidRDefault="005D2712" w:rsidP="002A00E3"/>
    <w:sectPr w:rsidR="005D2712" w:rsidRPr="002A00E3" w:rsidSect="00BE57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20" w:rsidRDefault="006F1F20" w:rsidP="00261BA0">
      <w:pPr>
        <w:spacing w:after="0" w:line="240" w:lineRule="auto"/>
      </w:pPr>
      <w:r>
        <w:separator/>
      </w:r>
    </w:p>
  </w:endnote>
  <w:endnote w:type="continuationSeparator" w:id="0">
    <w:p w:rsidR="006F1F20" w:rsidRDefault="006F1F20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20" w:rsidRDefault="006F1F20" w:rsidP="00261BA0">
      <w:pPr>
        <w:spacing w:after="0" w:line="240" w:lineRule="auto"/>
      </w:pPr>
      <w:r>
        <w:separator/>
      </w:r>
    </w:p>
  </w:footnote>
  <w:footnote w:type="continuationSeparator" w:id="0">
    <w:p w:rsidR="006F1F20" w:rsidRDefault="006F1F20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AB8FC22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</w:abstractNum>
  <w:abstractNum w:abstractNumId="1">
    <w:nsid w:val="093E46B9"/>
    <w:multiLevelType w:val="hybridMultilevel"/>
    <w:tmpl w:val="E0FE2D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3CC"/>
    <w:multiLevelType w:val="hybridMultilevel"/>
    <w:tmpl w:val="BD9A36D0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3CF8"/>
    <w:multiLevelType w:val="hybridMultilevel"/>
    <w:tmpl w:val="88E2F1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D7E27"/>
    <w:multiLevelType w:val="hybridMultilevel"/>
    <w:tmpl w:val="DD325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948FD"/>
    <w:multiLevelType w:val="hybridMultilevel"/>
    <w:tmpl w:val="2B12B18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3235"/>
    <w:multiLevelType w:val="hybridMultilevel"/>
    <w:tmpl w:val="A684C14A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B63BF"/>
    <w:multiLevelType w:val="hybridMultilevel"/>
    <w:tmpl w:val="9EB6217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269D"/>
    <w:multiLevelType w:val="hybridMultilevel"/>
    <w:tmpl w:val="190681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87520"/>
    <w:multiLevelType w:val="hybridMultilevel"/>
    <w:tmpl w:val="36B89062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62C75"/>
    <w:multiLevelType w:val="hybridMultilevel"/>
    <w:tmpl w:val="7F2EA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B0B43"/>
    <w:multiLevelType w:val="hybridMultilevel"/>
    <w:tmpl w:val="6F268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54897"/>
    <w:multiLevelType w:val="hybridMultilevel"/>
    <w:tmpl w:val="34C4CF60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323E0"/>
    <w:multiLevelType w:val="hybridMultilevel"/>
    <w:tmpl w:val="66461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66300"/>
    <w:multiLevelType w:val="hybridMultilevel"/>
    <w:tmpl w:val="A698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4373D"/>
    <w:multiLevelType w:val="hybridMultilevel"/>
    <w:tmpl w:val="43BE58AA"/>
    <w:lvl w:ilvl="0" w:tplc="4AB8F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25A9D"/>
    <w:multiLevelType w:val="hybridMultilevel"/>
    <w:tmpl w:val="0A90B0B8"/>
    <w:lvl w:ilvl="0" w:tplc="4AB8FC22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6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61BA0"/>
    <w:rsid w:val="00001FD6"/>
    <w:rsid w:val="0001780E"/>
    <w:rsid w:val="00030232"/>
    <w:rsid w:val="00041E42"/>
    <w:rsid w:val="000A78A9"/>
    <w:rsid w:val="0011534D"/>
    <w:rsid w:val="00115F70"/>
    <w:rsid w:val="0013549A"/>
    <w:rsid w:val="001B59E7"/>
    <w:rsid w:val="001C4E44"/>
    <w:rsid w:val="00201A1A"/>
    <w:rsid w:val="00257B48"/>
    <w:rsid w:val="00257CC2"/>
    <w:rsid w:val="00261BA0"/>
    <w:rsid w:val="002A00E3"/>
    <w:rsid w:val="002E088D"/>
    <w:rsid w:val="002E092D"/>
    <w:rsid w:val="002F5916"/>
    <w:rsid w:val="0032426D"/>
    <w:rsid w:val="00342090"/>
    <w:rsid w:val="00344794"/>
    <w:rsid w:val="003C111B"/>
    <w:rsid w:val="003D5C1D"/>
    <w:rsid w:val="00440D0F"/>
    <w:rsid w:val="004B1824"/>
    <w:rsid w:val="005067C6"/>
    <w:rsid w:val="00513797"/>
    <w:rsid w:val="0054009B"/>
    <w:rsid w:val="00544BB7"/>
    <w:rsid w:val="005747AA"/>
    <w:rsid w:val="005926E9"/>
    <w:rsid w:val="005D2712"/>
    <w:rsid w:val="005D78F4"/>
    <w:rsid w:val="005F24D5"/>
    <w:rsid w:val="005F2F2A"/>
    <w:rsid w:val="006516F1"/>
    <w:rsid w:val="006552E1"/>
    <w:rsid w:val="006C1C1B"/>
    <w:rsid w:val="006E70BE"/>
    <w:rsid w:val="006F1F20"/>
    <w:rsid w:val="006F37C0"/>
    <w:rsid w:val="00751B8D"/>
    <w:rsid w:val="00754639"/>
    <w:rsid w:val="007860BA"/>
    <w:rsid w:val="00856DFB"/>
    <w:rsid w:val="00863BB9"/>
    <w:rsid w:val="00863E1F"/>
    <w:rsid w:val="008C5866"/>
    <w:rsid w:val="00905246"/>
    <w:rsid w:val="0090660C"/>
    <w:rsid w:val="00921F64"/>
    <w:rsid w:val="00957C53"/>
    <w:rsid w:val="009757D7"/>
    <w:rsid w:val="009E711A"/>
    <w:rsid w:val="009F093E"/>
    <w:rsid w:val="00A514F5"/>
    <w:rsid w:val="00A601F7"/>
    <w:rsid w:val="00A96BB5"/>
    <w:rsid w:val="00A96E6F"/>
    <w:rsid w:val="00AD33CC"/>
    <w:rsid w:val="00AD6B9D"/>
    <w:rsid w:val="00B010EE"/>
    <w:rsid w:val="00B128D4"/>
    <w:rsid w:val="00B2630F"/>
    <w:rsid w:val="00B3537E"/>
    <w:rsid w:val="00BE5713"/>
    <w:rsid w:val="00C03577"/>
    <w:rsid w:val="00C6123D"/>
    <w:rsid w:val="00C63318"/>
    <w:rsid w:val="00C87603"/>
    <w:rsid w:val="00C97CCC"/>
    <w:rsid w:val="00CA0959"/>
    <w:rsid w:val="00CA09E1"/>
    <w:rsid w:val="00CA4808"/>
    <w:rsid w:val="00CC7B65"/>
    <w:rsid w:val="00D06E16"/>
    <w:rsid w:val="00D2143B"/>
    <w:rsid w:val="00D2473D"/>
    <w:rsid w:val="00D42049"/>
    <w:rsid w:val="00D65153"/>
    <w:rsid w:val="00D916E7"/>
    <w:rsid w:val="00DA7FF2"/>
    <w:rsid w:val="00DD5819"/>
    <w:rsid w:val="00DE4423"/>
    <w:rsid w:val="00DF30B3"/>
    <w:rsid w:val="00E33410"/>
    <w:rsid w:val="00E52606"/>
    <w:rsid w:val="00E66001"/>
    <w:rsid w:val="00E81BC2"/>
    <w:rsid w:val="00EA6E70"/>
    <w:rsid w:val="00F12481"/>
    <w:rsid w:val="00F201CA"/>
    <w:rsid w:val="00F9084C"/>
    <w:rsid w:val="00F9441E"/>
    <w:rsid w:val="00FB0BA6"/>
    <w:rsid w:val="00FE12AA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D0F"/>
    <w:pPr>
      <w:ind w:left="720"/>
      <w:contextualSpacing/>
    </w:pPr>
  </w:style>
  <w:style w:type="character" w:customStyle="1" w:styleId="StileTimesNewRoman10pt">
    <w:name w:val="Stile Times New Roman 10 pt"/>
    <w:rsid w:val="00D916E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6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Rancati</dc:creator>
  <cp:keywords/>
  <dc:description/>
  <cp:lastModifiedBy>Giuseppe</cp:lastModifiedBy>
  <cp:revision>64</cp:revision>
  <cp:lastPrinted>2017-07-04T12:44:00Z</cp:lastPrinted>
  <dcterms:created xsi:type="dcterms:W3CDTF">2017-06-29T08:41:00Z</dcterms:created>
  <dcterms:modified xsi:type="dcterms:W3CDTF">2017-10-04T20:43:00Z</dcterms:modified>
</cp:coreProperties>
</file>