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C" w:rsidRDefault="0009741C">
      <w:pPr>
        <w:pStyle w:val="Corpotesto"/>
        <w:rPr>
          <w:rFonts w:ascii="Times New Roman"/>
          <w:sz w:val="20"/>
        </w:rPr>
      </w:pPr>
    </w:p>
    <w:p w:rsidR="0009741C" w:rsidRDefault="0009741C">
      <w:pPr>
        <w:pStyle w:val="Corpotesto"/>
        <w:spacing w:before="11"/>
        <w:rPr>
          <w:rFonts w:ascii="Times New Roman"/>
          <w:sz w:val="25"/>
        </w:rPr>
      </w:pPr>
    </w:p>
    <w:p w:rsidR="0009741C" w:rsidRDefault="00B001E5" w:rsidP="009F4352">
      <w:pPr>
        <w:pStyle w:val="Titolo1"/>
        <w:ind w:left="2846" w:right="2745" w:hanging="578"/>
        <w:jc w:val="center"/>
      </w:pPr>
      <w:bookmarkStart w:id="0" w:name="PROGRAMMAZIONE_CONSUNTIVA"/>
      <w:bookmarkEnd w:id="0"/>
      <w:r>
        <w:t xml:space="preserve">PROGRAMMAZIONE </w:t>
      </w:r>
      <w:r w:rsidR="002773BD">
        <w:t>CONSUNTIVA</w:t>
      </w:r>
    </w:p>
    <w:p w:rsidR="0009741C" w:rsidRDefault="0009741C" w:rsidP="009F4352">
      <w:pPr>
        <w:ind w:hanging="578"/>
        <w:rPr>
          <w:b/>
          <w:sz w:val="30"/>
        </w:rPr>
      </w:pPr>
    </w:p>
    <w:p w:rsidR="0009741C" w:rsidRDefault="00357D76" w:rsidP="009F4352">
      <w:pPr>
        <w:pStyle w:val="Titolo2"/>
        <w:tabs>
          <w:tab w:val="left" w:pos="5454"/>
        </w:tabs>
        <w:spacing w:before="207" w:line="360" w:lineRule="auto"/>
        <w:ind w:left="2410" w:right="3018"/>
        <w:jc w:val="center"/>
      </w:pPr>
      <w:r>
        <w:t>Percorso di istruzione: II LIVELLO 1° e</w:t>
      </w:r>
      <w:r>
        <w:rPr>
          <w:spacing w:val="-3"/>
        </w:rPr>
        <w:t xml:space="preserve"> </w:t>
      </w:r>
      <w:r>
        <w:t>2°</w:t>
      </w:r>
      <w:r>
        <w:rPr>
          <w:spacing w:val="-1"/>
        </w:rPr>
        <w:t xml:space="preserve"> </w:t>
      </w:r>
      <w:r w:rsidR="00B001E5">
        <w:t xml:space="preserve">PERIODO </w:t>
      </w:r>
      <w:r>
        <w:t>Classe I - II</w:t>
      </w:r>
      <w:r>
        <w:rPr>
          <w:spacing w:val="-9"/>
        </w:rPr>
        <w:t xml:space="preserve"> </w:t>
      </w:r>
      <w:r>
        <w:t>PSC</w:t>
      </w:r>
      <w:r w:rsidR="00165B3F">
        <w:t xml:space="preserve"> </w:t>
      </w:r>
      <w:r w:rsidR="00B001E5">
        <w:t>- PSS</w:t>
      </w:r>
    </w:p>
    <w:p w:rsidR="0009741C" w:rsidRDefault="0009741C">
      <w:pPr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>Disciplina: Diritto ed Economia</w:t>
      </w:r>
    </w:p>
    <w:p w:rsidR="0009741C" w:rsidRDefault="0009741C">
      <w:pPr>
        <w:spacing w:before="11"/>
        <w:rPr>
          <w:sz w:val="27"/>
        </w:rPr>
      </w:pPr>
    </w:p>
    <w:p w:rsidR="004676DA" w:rsidRDefault="004676DA">
      <w:pPr>
        <w:ind w:left="234" w:right="3303"/>
        <w:rPr>
          <w:sz w:val="24"/>
        </w:rPr>
      </w:pPr>
    </w:p>
    <w:p w:rsidR="0009741C" w:rsidRDefault="00357D76">
      <w:pPr>
        <w:ind w:left="234" w:right="3303"/>
        <w:rPr>
          <w:sz w:val="24"/>
        </w:rPr>
      </w:pPr>
      <w:r>
        <w:rPr>
          <w:sz w:val="24"/>
        </w:rPr>
        <w:t>Testi adottati: MARIA RITA CATTANI “Piani futuri” ED. PEARSON in alternativa:</w:t>
      </w:r>
    </w:p>
    <w:p w:rsidR="0009741C" w:rsidRDefault="00357D76">
      <w:pPr>
        <w:ind w:left="234"/>
        <w:rPr>
          <w:sz w:val="24"/>
        </w:rPr>
      </w:pPr>
      <w:r>
        <w:rPr>
          <w:sz w:val="24"/>
        </w:rPr>
        <w:t>CARLO AIME, GRAZIA PASTORINO “Il # Cittadino Volume 1 e 2” ED.TRAMONTANA</w:t>
      </w:r>
    </w:p>
    <w:p w:rsidR="0009741C" w:rsidRDefault="0009741C">
      <w:pPr>
        <w:spacing w:before="1"/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 xml:space="preserve">Curricolo composto da N. Moduli o </w:t>
      </w:r>
      <w:proofErr w:type="spellStart"/>
      <w:r>
        <w:rPr>
          <w:sz w:val="28"/>
        </w:rPr>
        <w:t>UdA</w:t>
      </w:r>
      <w:proofErr w:type="spellEnd"/>
      <w:r>
        <w:rPr>
          <w:sz w:val="28"/>
        </w:rPr>
        <w:t>: 6</w:t>
      </w:r>
    </w:p>
    <w:p w:rsidR="00B001E5" w:rsidRPr="00B001E5" w:rsidRDefault="005E3FAF" w:rsidP="00B001E5">
      <w:pPr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204470</wp:posOffset>
                </wp:positionV>
                <wp:extent cx="6113780" cy="3058795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3058795"/>
                          <a:chOff x="879" y="322"/>
                          <a:chExt cx="9638" cy="3342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12"/>
                            <a:ext cx="9628" cy="3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 w:rsidP="004676DA">
                              <w:pPr>
                                <w:spacing w:line="360" w:lineRule="auto"/>
                                <w:ind w:left="825" w:right="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Riconoscere l’importanza delle regole giuridiche in un contesto sociale organizzato ed il legame con la formazione di un cittadino attento e consapevole.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Cogliere il significato dei principi fondamen</w:t>
                              </w:r>
                              <w:r w:rsidR="005E3FAF">
                                <w:rPr>
                                  <w:sz w:val="24"/>
                                </w:rPr>
                                <w:t xml:space="preserve">tali della Costituzione. Essere consapevoli </w:t>
                              </w:r>
                              <w:r>
                                <w:rPr>
                                  <w:sz w:val="24"/>
                                </w:rPr>
                                <w:t>del ruolo, delle funzioni, delle responsabilità e delle relazioni politico-amministrative esistenti tra gli Organi Costituzionali: Presidente della Repubblica; Governo; Parlamento; Magistratura e Organi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Giudiziari.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326"/>
                            <a:ext cx="9628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>
                              <w:pPr>
                                <w:ind w:left="2866" w:right="286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COMPETENZE traversali e disciplinari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" o:spid="_x0000_s1026" style="position:absolute;margin-left:43.95pt;margin-top:16.1pt;width:481.4pt;height:240.85pt;z-index:-251657216;mso-wrap-distance-left:0;mso-wrap-distance-right:0;mso-position-horizontal-relative:page" coordorigin="879,322" coordsize="9638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84;top:612;width:9628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09741C" w:rsidRDefault="00357D76" w:rsidP="004676DA">
                        <w:pPr>
                          <w:spacing w:line="360" w:lineRule="auto"/>
                          <w:ind w:left="82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Riconoscere l’importanza delle regole giuridiche in un contesto sociale organizzato ed il legame con la formazione di un cittadino attento e consapevole.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Cogliere il significato dei principi fondamen</w:t>
                        </w:r>
                        <w:r w:rsidR="005E3FAF">
                          <w:rPr>
                            <w:sz w:val="24"/>
                          </w:rPr>
                          <w:t xml:space="preserve">tali della Costituzione. Essere consapevoli </w:t>
                        </w:r>
                        <w:r>
                          <w:rPr>
                            <w:sz w:val="24"/>
                          </w:rPr>
                          <w:t>del ruolo, delle funzioni, delle responsabilità e delle relazioni politico-amministrative esistenti tra gli Organi Costituzionali: Presidente della Repubblica; Governo; Parlamento; Magistratura e Organi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Giudiziari.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</w:r>
                      </w:p>
                    </w:txbxContent>
                  </v:textbox>
                </v:shape>
                <v:shape id="Text Box 9" o:spid="_x0000_s1028" type="#_x0000_t202" style="position:absolute;left:884;top:326;width:962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09741C" w:rsidRDefault="00357D76">
                        <w:pPr>
                          <w:ind w:left="2866" w:right="28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COMPETENZE traversali e disciplinari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01E5" w:rsidRPr="00B001E5" w:rsidRDefault="00B001E5" w:rsidP="00B001E5">
      <w:pPr>
        <w:rPr>
          <w:sz w:val="24"/>
        </w:rPr>
      </w:pPr>
    </w:p>
    <w:p w:rsidR="0009741C" w:rsidRDefault="00357D76" w:rsidP="009628F4">
      <w:pPr>
        <w:spacing w:before="88"/>
        <w:rPr>
          <w:b/>
          <w:sz w:val="28"/>
        </w:rPr>
      </w:pPr>
      <w:r>
        <w:rPr>
          <w:b/>
          <w:sz w:val="28"/>
        </w:rPr>
        <w:t>Annualità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II</w:t>
      </w:r>
    </w:p>
    <w:p w:rsidR="0009741C" w:rsidRDefault="0009741C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136"/>
        <w:gridCol w:w="2134"/>
      </w:tblGrid>
      <w:tr w:rsidR="0009741C">
        <w:trPr>
          <w:trHeight w:val="552"/>
        </w:trPr>
        <w:tc>
          <w:tcPr>
            <w:tcW w:w="1013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557" w:right="25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 xml:space="preserve">) N.1: </w:t>
            </w:r>
            <w:r>
              <w:rPr>
                <w:sz w:val="24"/>
              </w:rPr>
              <w:t>IL SISTEMA GIURIDICO</w:t>
            </w:r>
          </w:p>
        </w:tc>
      </w:tr>
      <w:tr w:rsidR="0009741C">
        <w:trPr>
          <w:trHeight w:val="827"/>
        </w:trPr>
        <w:tc>
          <w:tcPr>
            <w:tcW w:w="4868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10</w:t>
            </w:r>
          </w:p>
        </w:tc>
        <w:tc>
          <w:tcPr>
            <w:tcW w:w="3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10</w:t>
            </w:r>
          </w:p>
        </w:tc>
        <w:tc>
          <w:tcPr>
            <w:tcW w:w="2134" w:type="dxa"/>
          </w:tcPr>
          <w:p w:rsidR="0009741C" w:rsidRDefault="00357D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TOTALE ORE: 20</w:t>
            </w:r>
          </w:p>
          <w:p w:rsidR="0009741C" w:rsidRDefault="00357D76">
            <w:pPr>
              <w:pStyle w:val="TableParagraph"/>
              <w:spacing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68" w:type="dxa"/>
          </w:tcPr>
          <w:p w:rsidR="0009741C" w:rsidRDefault="00357D76">
            <w:pPr>
              <w:pStyle w:val="TableParagraph"/>
              <w:ind w:left="1908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70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6725"/>
        </w:trPr>
        <w:tc>
          <w:tcPr>
            <w:tcW w:w="4868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•Comprendere la funzione essenziale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3"/>
              <w:jc w:val="both"/>
              <w:rPr>
                <w:sz w:val="24"/>
              </w:rPr>
            </w:pPr>
            <w:r>
              <w:rPr>
                <w:sz w:val="24"/>
              </w:rPr>
              <w:t>•Inquadrare gli strumenti dell’abrogazione e dell’annullamento delle norme nel naturale processo di evoluzione della società 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•Comprendere la diversa importanza delle fonti del diritto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Riuscire a reperire le fonti del diritto anche con l'ausilio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•Essere in grado di leggere ed interpretare il significato di norme giuridiche semplici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4"/>
              <w:jc w:val="both"/>
              <w:rPr>
                <w:sz w:val="24"/>
              </w:rPr>
            </w:pPr>
            <w:r>
              <w:rPr>
                <w:sz w:val="24"/>
              </w:rPr>
              <w:t>•Riconoscere la finalità protettiva del legislatore nelle limitazioni giuridiche poste ai soggetti cui manca, o sia limitata, la capacità di agire.</w:t>
            </w:r>
          </w:p>
        </w:tc>
        <w:tc>
          <w:tcPr>
            <w:tcW w:w="5270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ind w:left="290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 w:hanging="180"/>
              <w:jc w:val="both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I principi generali del diritto. Le norme </w:t>
            </w:r>
            <w:r>
              <w:rPr>
                <w:spacing w:val="-19"/>
                <w:sz w:val="24"/>
              </w:rPr>
              <w:t xml:space="preserve">giuridiche </w:t>
            </w:r>
            <w:r>
              <w:rPr>
                <w:sz w:val="24"/>
              </w:rPr>
              <w:t>e i loro caratteri; L’interpretazione delle norme giuridiche; Il diritto e le sue partizioni; Le fonti del diritto e la loro organizzazione gerarchica: le fonti primarie e le fonti secondarie; L’efficacia delle norme giuridiche nel tempo e nello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spazio.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/>
              <w:jc w:val="both"/>
              <w:rPr>
                <w:sz w:val="24"/>
              </w:rPr>
            </w:pPr>
            <w:r>
              <w:rPr>
                <w:sz w:val="24"/>
              </w:rPr>
              <w:t>I soggetti del diritto. I destinatari delle norme giuridiche; La capacità giuridica e la capacità di agire; L’incapacità assoluta e relativa di agire; Le sedi delle persone fisiche; Le organizzazioni collettive; Il rapporto giuridico; I diritti personali; I diritti patrimoniali; L’oggetto del rapporto giuridico; il contratto (definizione 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elementi)</w:t>
            </w:r>
          </w:p>
        </w:tc>
      </w:tr>
    </w:tbl>
    <w:p w:rsidR="00B001E5" w:rsidRDefault="00B001E5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2640"/>
        <w:gridCol w:w="2656"/>
      </w:tblGrid>
      <w:tr w:rsidR="0009741C">
        <w:trPr>
          <w:trHeight w:val="551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 2: I SISTEMI ECONOMICI E I SOGGETTI ECONOMICI</w:t>
            </w:r>
          </w:p>
        </w:tc>
      </w:tr>
      <w:tr w:rsidR="0009741C" w:rsidTr="004676DA">
        <w:trPr>
          <w:trHeight w:val="828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264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65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1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7858"/>
        </w:trPr>
        <w:tc>
          <w:tcPr>
            <w:tcW w:w="4892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Essere consapevoli del carattere limitato delle risorse e della conseguente necessità di doverle utilizzare nel modo più produttivo possibile.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Saper cogliere il collegamento esistente tra bisogni economici e il grado di utilità dei beni e servizi che li possono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soddisfare.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Individuare l’importanza dei rapporti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esistenti tra i soggetti che operano in un sistema economico</w:t>
            </w:r>
          </w:p>
          <w:p w:rsidR="004676DA" w:rsidRDefault="00357D76" w:rsidP="004676DA">
            <w:pPr>
              <w:spacing w:line="360" w:lineRule="auto"/>
              <w:ind w:left="195" w:right="808"/>
              <w:rPr>
                <w:sz w:val="24"/>
              </w:rPr>
            </w:pPr>
            <w:r>
              <w:rPr>
                <w:sz w:val="24"/>
              </w:rPr>
              <w:t>Comprendere la vitalità di 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sistema economico, basato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molteplici</w:t>
            </w:r>
            <w:r w:rsidR="004676DA">
              <w:rPr>
                <w:sz w:val="24"/>
              </w:rPr>
              <w:t xml:space="preserve"> interdipendenze tra soggetti che ne sono protagonisti.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Riconoscere gli aspetti giuridici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economici che connotano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l'attività imprenditoriale.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Individuare i fattori produttivi e differenziarli per natura e tipo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remunerazione</w:t>
            </w:r>
          </w:p>
          <w:p w:rsidR="0009741C" w:rsidRDefault="0009741C" w:rsidP="004676DA">
            <w:pPr>
              <w:pStyle w:val="TableParagraph"/>
              <w:tabs>
                <w:tab w:val="left" w:pos="344"/>
              </w:tabs>
              <w:spacing w:line="360" w:lineRule="auto"/>
              <w:ind w:left="200" w:right="945"/>
              <w:rPr>
                <w:sz w:val="24"/>
              </w:rPr>
            </w:pPr>
          </w:p>
        </w:tc>
        <w:tc>
          <w:tcPr>
            <w:tcW w:w="5296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7"/>
              <w:jc w:val="both"/>
              <w:rPr>
                <w:sz w:val="24"/>
              </w:rPr>
            </w:pPr>
            <w:r>
              <w:rPr>
                <w:sz w:val="24"/>
              </w:rPr>
              <w:t>I sistemi economici. I bisogni economici; I caratteri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e le tipologie di bisogni economici;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8"/>
              <w:jc w:val="both"/>
              <w:rPr>
                <w:sz w:val="24"/>
              </w:rPr>
            </w:pPr>
            <w:r>
              <w:rPr>
                <w:sz w:val="24"/>
              </w:rPr>
              <w:t>I beni e i servizi; La classificazione dei beni economici; Il sistema economico; le relazioni monetarie e reali.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4676DA" w:rsidRDefault="00357D76" w:rsidP="004676DA">
            <w:pPr>
              <w:spacing w:line="360" w:lineRule="auto"/>
              <w:ind w:left="465"/>
              <w:rPr>
                <w:sz w:val="24"/>
              </w:rPr>
            </w:pPr>
            <w:r>
              <w:rPr>
                <w:sz w:val="24"/>
              </w:rPr>
              <w:t>I soggetti economici. Il patrimonio e il reddito; Il consumo; Il risparmio; Gli investimenti; Impresa e produzione; I fattori produttivi; I costi di produzione; Il profitto; La ricchezza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nazionale;</w:t>
            </w:r>
            <w:r w:rsidR="004676DA">
              <w:rPr>
                <w:sz w:val="24"/>
              </w:rPr>
              <w:t xml:space="preserve"> le funzioni economiche dello Stato: le spese e le entrate pubbliche (cenni)</w:t>
            </w:r>
          </w:p>
          <w:p w:rsidR="0009741C" w:rsidRDefault="0009741C" w:rsidP="004676DA">
            <w:pPr>
              <w:pStyle w:val="TableParagraph"/>
              <w:spacing w:line="360" w:lineRule="auto"/>
              <w:ind w:left="470" w:right="95"/>
              <w:jc w:val="both"/>
              <w:rPr>
                <w:sz w:val="24"/>
              </w:rPr>
            </w:pPr>
          </w:p>
        </w:tc>
      </w:tr>
    </w:tbl>
    <w:p w:rsidR="0009741C" w:rsidRDefault="0009741C">
      <w:pPr>
        <w:spacing w:before="6" w:after="1"/>
        <w:rPr>
          <w:b/>
          <w:sz w:val="25"/>
        </w:rPr>
      </w:pPr>
    </w:p>
    <w:p w:rsidR="0009741C" w:rsidRDefault="0009741C">
      <w:pPr>
        <w:ind w:left="119"/>
        <w:rPr>
          <w:sz w:val="20"/>
        </w:rPr>
      </w:pPr>
    </w:p>
    <w:p w:rsidR="0009741C" w:rsidRDefault="0009741C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09741C" w:rsidRDefault="0009741C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N.3: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>
        <w:trPr>
          <w:trHeight w:val="2484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3" w:line="360" w:lineRule="auto"/>
              <w:ind w:right="343"/>
              <w:rPr>
                <w:sz w:val="24"/>
              </w:rPr>
            </w:pPr>
            <w:r>
              <w:rPr>
                <w:sz w:val="24"/>
              </w:rPr>
              <w:t>Prendere coscienza di essere cittadino e di diritti e dei doveri che tale status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comporta.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Comprendere che l’attuale forma di Stato e di Governo è frutto di un’evoluzione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storica.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1289" w:firstLine="0"/>
              <w:rPr>
                <w:sz w:val="24"/>
              </w:rPr>
            </w:pPr>
            <w:r>
              <w:rPr>
                <w:sz w:val="24"/>
              </w:rPr>
              <w:t>Saper individuare 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caratteristiche fondamentali di uno Stato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360" w:lineRule="auto"/>
              <w:ind w:right="443"/>
              <w:rPr>
                <w:sz w:val="24"/>
              </w:rPr>
            </w:pPr>
            <w:r>
              <w:rPr>
                <w:sz w:val="24"/>
              </w:rPr>
              <w:t>Saper distinguere e confrontare tra loro le forme di Governo nello Stato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democratico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4"/>
              <w:jc w:val="both"/>
              <w:rPr>
                <w:sz w:val="24"/>
              </w:rPr>
            </w:pPr>
            <w:r>
              <w:rPr>
                <w:sz w:val="24"/>
              </w:rPr>
              <w:t>Lo Stato e i suoi elementi costitutivi.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Lo Stato e il suo processo di formazione; il territorio; il popolo 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sovranità.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7"/>
              <w:jc w:val="both"/>
              <w:rPr>
                <w:sz w:val="24"/>
              </w:rPr>
            </w:pPr>
            <w:r>
              <w:rPr>
                <w:sz w:val="24"/>
              </w:rPr>
              <w:t>La cittadinanza: come si acquista. Le forme di Stato: lo Stato democratico, unitario, federale e regionale; Le forme di governo; la monarchia e la repubblica. La forma di Stato e di governo dello Stato italiano.</w:t>
            </w:r>
          </w:p>
        </w:tc>
      </w:tr>
    </w:tbl>
    <w:p w:rsidR="0009741C" w:rsidRDefault="0009741C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N.4: LA COSTITUZIONE ITALIANA E I PRINCIPI FONDAMENTALI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F4352">
        <w:trPr>
          <w:trHeight w:val="3001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spacing w:line="360" w:lineRule="auto"/>
              <w:ind w:left="380"/>
              <w:rPr>
                <w:sz w:val="24"/>
              </w:rPr>
            </w:pPr>
            <w:r>
              <w:rPr>
                <w:sz w:val="24"/>
              </w:rPr>
              <w:t>Saper cogliere il carattere rigido e compromissorio della Costituzione.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472"/>
              <w:rPr>
                <w:sz w:val="24"/>
              </w:rPr>
            </w:pPr>
            <w:r>
              <w:rPr>
                <w:sz w:val="24"/>
              </w:rPr>
              <w:t>•Comprendere le ragioni della tutela della partecipazione politica del cittadino.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385"/>
              <w:rPr>
                <w:sz w:val="24"/>
              </w:rPr>
            </w:pPr>
            <w:r>
              <w:rPr>
                <w:sz w:val="24"/>
              </w:rPr>
              <w:t>•Saper individuare i più importanti diritti e doveri nel testo della Costituzione.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" w:line="360" w:lineRule="auto"/>
              <w:ind w:right="557"/>
              <w:rPr>
                <w:sz w:val="24"/>
              </w:rPr>
            </w:pPr>
            <w:r>
              <w:rPr>
                <w:sz w:val="24"/>
              </w:rPr>
              <w:t>Essere partecipi della vita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democratica, traducendo i principi costituzionali in comportamenti concreti.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 w:hanging="268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Lo Statuto Albertino. La struttura e i  </w:t>
            </w:r>
            <w:r>
              <w:rPr>
                <w:spacing w:val="-21"/>
                <w:sz w:val="24"/>
              </w:rPr>
              <w:t xml:space="preserve">caratteri </w:t>
            </w:r>
            <w:r>
              <w:rPr>
                <w:sz w:val="24"/>
              </w:rPr>
              <w:t>della Costituzione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italiana.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/>
              <w:rPr>
                <w:sz w:val="24"/>
              </w:rPr>
            </w:pPr>
            <w:r>
              <w:rPr>
                <w:sz w:val="24"/>
              </w:rPr>
              <w:t xml:space="preserve">La Costituzione italiana: i principi fondamentali (artt. 1-12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 xml:space="preserve">.). Il diritto di voto (art. 48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 xml:space="preserve">.). I referendum e il procedimento di revisione costituzionale (Artt.75 e 138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>.).</w:t>
            </w:r>
          </w:p>
        </w:tc>
      </w:tr>
    </w:tbl>
    <w:p w:rsidR="004676DA" w:rsidRDefault="004676DA">
      <w:pPr>
        <w:spacing w:before="6" w:after="1"/>
        <w:rPr>
          <w:b/>
          <w:sz w:val="25"/>
        </w:rPr>
      </w:pPr>
    </w:p>
    <w:p w:rsidR="004676DA" w:rsidRDefault="004676DA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N.5: GLI ORGANI DEL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628F4">
        <w:trPr>
          <w:trHeight w:val="6521"/>
        </w:trPr>
        <w:tc>
          <w:tcPr>
            <w:tcW w:w="4892" w:type="dxa"/>
          </w:tcPr>
          <w:p w:rsidR="0009741C" w:rsidRDefault="00357D76" w:rsidP="009628F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"/>
              <w:ind w:right="551"/>
              <w:rPr>
                <w:sz w:val="24"/>
              </w:rPr>
            </w:pPr>
            <w:r>
              <w:rPr>
                <w:sz w:val="24"/>
              </w:rPr>
              <w:t>Saper distinguere e analizzare le diverse funzioni affidate dalla Costituzione al Parlamento</w:t>
            </w:r>
          </w:p>
          <w:p w:rsidR="0009741C" w:rsidRDefault="00357D76" w:rsidP="009628F4">
            <w:pPr>
              <w:pStyle w:val="TableParagraph"/>
              <w:numPr>
                <w:ilvl w:val="1"/>
                <w:numId w:val="1"/>
              </w:numPr>
              <w:tabs>
                <w:tab w:val="left" w:pos="524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Cogliere l’importanza sociale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economica della funzione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legislativa</w:t>
            </w:r>
          </w:p>
          <w:p w:rsidR="0009741C" w:rsidRDefault="00357D76" w:rsidP="009628F4">
            <w:pPr>
              <w:pStyle w:val="TableParagraph"/>
              <w:ind w:left="380" w:right="265"/>
              <w:rPr>
                <w:sz w:val="24"/>
              </w:rPr>
            </w:pPr>
            <w:r>
              <w:rPr>
                <w:sz w:val="24"/>
              </w:rPr>
              <w:t>•Essere in grado di partecipare, in modo più consapevole, con il proprio voto alla scelta dei componenti del Parlamento</w:t>
            </w:r>
          </w:p>
          <w:p w:rsidR="0009741C" w:rsidRDefault="00357D76" w:rsidP="009628F4">
            <w:pPr>
              <w:pStyle w:val="TableParagraph"/>
              <w:ind w:left="380" w:right="279"/>
              <w:rPr>
                <w:sz w:val="24"/>
              </w:rPr>
            </w:pPr>
            <w:r>
              <w:rPr>
                <w:sz w:val="24"/>
              </w:rPr>
              <w:t>•Essere in grado di distinguere le differenze esistenti tra le leggi ordinarie e gli atti emanati dal Governo.</w:t>
            </w:r>
          </w:p>
          <w:p w:rsidR="0009741C" w:rsidRDefault="00357D76" w:rsidP="009628F4">
            <w:pPr>
              <w:pStyle w:val="TableParagraph"/>
              <w:ind w:left="380" w:right="283"/>
              <w:rPr>
                <w:sz w:val="24"/>
              </w:rPr>
            </w:pPr>
            <w:r>
              <w:rPr>
                <w:sz w:val="24"/>
              </w:rPr>
              <w:t>Individuare i legami tra l’attività politica ed economica del Governo e gli ideali delle classi sociali che esso rappresenta</w:t>
            </w:r>
          </w:p>
          <w:p w:rsidR="0009741C" w:rsidRDefault="00357D76" w:rsidP="009628F4">
            <w:pPr>
              <w:pStyle w:val="TableParagraph"/>
              <w:ind w:left="380" w:right="305"/>
              <w:rPr>
                <w:sz w:val="24"/>
              </w:rPr>
            </w:pPr>
            <w:r>
              <w:rPr>
                <w:sz w:val="24"/>
              </w:rPr>
              <w:t>•Saper distinguere i processi civili da quelli penali ed essere in grado di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distinguere i diversi tipi di giudici</w:t>
            </w:r>
          </w:p>
          <w:p w:rsidR="0009741C" w:rsidRDefault="00357D76" w:rsidP="009628F4">
            <w:pPr>
              <w:pStyle w:val="TableParagraph"/>
              <w:ind w:left="380" w:right="632"/>
              <w:rPr>
                <w:sz w:val="24"/>
              </w:rPr>
            </w:pPr>
            <w:r>
              <w:rPr>
                <w:sz w:val="24"/>
              </w:rPr>
              <w:t>•Comprendere le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procedure seguite dalla Corte costituzionale</w:t>
            </w:r>
          </w:p>
          <w:p w:rsidR="0009741C" w:rsidRDefault="00357D76" w:rsidP="009628F4">
            <w:pPr>
              <w:pStyle w:val="TableParagraph"/>
              <w:ind w:left="380" w:right="165"/>
              <w:rPr>
                <w:sz w:val="24"/>
              </w:rPr>
            </w:pPr>
            <w:r>
              <w:rPr>
                <w:sz w:val="24"/>
              </w:rPr>
              <w:t>•Essere in grado di individuare, distinguere e analizzare i vari atti del Presidente della Repubblica</w:t>
            </w:r>
          </w:p>
        </w:tc>
        <w:tc>
          <w:tcPr>
            <w:tcW w:w="5296" w:type="dxa"/>
            <w:gridSpan w:val="2"/>
          </w:tcPr>
          <w:p w:rsidR="0009741C" w:rsidRDefault="00357D76" w:rsidP="009628F4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spacing w:val="1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Gli organi dello Stato. Il Parlamento: la Camera dei deputati e il Senato; I parlamentari; L’organizzazione delle camere; Le deliberazioni delle Camere; Il processo di formazione delle leggi; Le funzioni ispettive e di controllo; Il Presidente della Repubblica; Elezione, attribuzioni e responsabilità del Presidente della Repubblica; il Governo: composizione, formazione, crisi, funzioni; La responsabilità dei ministri; La Pubblica Amministrazione: caratteri salienti; Le Regioni e gli Enti 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(cenni)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Magistratura; il ruolo dei magistrati; le tipologie di giurisdizione; Il Consiglio superiore della Magistratura: cenni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Corte Costituzionale: ruolo, composizione e funzioni.</w:t>
            </w:r>
          </w:p>
        </w:tc>
      </w:tr>
    </w:tbl>
    <w:p w:rsidR="0009741C" w:rsidRDefault="0009741C">
      <w:pPr>
        <w:rPr>
          <w:b/>
          <w:sz w:val="20"/>
        </w:rPr>
      </w:pPr>
    </w:p>
    <w:p w:rsidR="0009741C" w:rsidRDefault="0009741C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146"/>
        <w:gridCol w:w="2138"/>
      </w:tblGrid>
      <w:tr w:rsidR="0009741C" w:rsidTr="004676DA">
        <w:trPr>
          <w:trHeight w:val="512"/>
        </w:trPr>
        <w:tc>
          <w:tcPr>
            <w:tcW w:w="10164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4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N.6: I Mercati</w:t>
            </w:r>
          </w:p>
        </w:tc>
      </w:tr>
      <w:tr w:rsidR="0009741C" w:rsidTr="004676DA">
        <w:trPr>
          <w:trHeight w:val="769"/>
        </w:trPr>
        <w:tc>
          <w:tcPr>
            <w:tcW w:w="488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6</w:t>
            </w:r>
          </w:p>
        </w:tc>
        <w:tc>
          <w:tcPr>
            <w:tcW w:w="314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6</w:t>
            </w:r>
          </w:p>
        </w:tc>
        <w:tc>
          <w:tcPr>
            <w:tcW w:w="2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12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 w:rsidTr="004676DA">
        <w:trPr>
          <w:trHeight w:val="512"/>
        </w:trPr>
        <w:tc>
          <w:tcPr>
            <w:tcW w:w="4880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5283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1743"/>
        </w:trPr>
        <w:tc>
          <w:tcPr>
            <w:tcW w:w="4880" w:type="dxa"/>
          </w:tcPr>
          <w:p w:rsidR="0009741C" w:rsidRDefault="00357D76" w:rsidP="009628F4">
            <w:pPr>
              <w:pStyle w:val="TableParagraph"/>
              <w:spacing w:line="276" w:lineRule="auto"/>
              <w:ind w:left="380" w:right="662"/>
              <w:jc w:val="both"/>
              <w:rPr>
                <w:sz w:val="24"/>
              </w:rPr>
            </w:pPr>
            <w:r>
              <w:rPr>
                <w:sz w:val="24"/>
              </w:rPr>
              <w:t>Saper valutare il prezzo come elemento condizionante del livello della domanda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dell’offerta.</w:t>
            </w:r>
          </w:p>
          <w:p w:rsidR="004676DA" w:rsidRDefault="00357D76" w:rsidP="009628F4">
            <w:pPr>
              <w:spacing w:line="276" w:lineRule="auto"/>
              <w:ind w:left="375" w:right="428"/>
              <w:jc w:val="both"/>
              <w:rPr>
                <w:sz w:val="24"/>
              </w:rPr>
            </w:pPr>
            <w:r>
              <w:rPr>
                <w:sz w:val="24"/>
              </w:rPr>
              <w:t>•Saper classificare i mercati e distinguere le loro principali caratteristiche.</w:t>
            </w:r>
            <w:r w:rsidR="004676DA">
              <w:rPr>
                <w:sz w:val="24"/>
              </w:rPr>
              <w:t xml:space="preserve"> Comprendere la differenza tra domanda e offerta di lavoro.</w:t>
            </w:r>
          </w:p>
          <w:p w:rsidR="004676DA" w:rsidRDefault="004676DA" w:rsidP="009628F4">
            <w:pPr>
              <w:spacing w:line="276" w:lineRule="auto"/>
              <w:ind w:left="375" w:right="942"/>
              <w:jc w:val="both"/>
              <w:rPr>
                <w:sz w:val="24"/>
              </w:rPr>
            </w:pPr>
            <w:r>
              <w:rPr>
                <w:sz w:val="24"/>
              </w:rPr>
              <w:t>•Saper cogliere le problematiche, sia economiche sia sociali, connesse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 disoccupazione.</w:t>
            </w:r>
          </w:p>
          <w:p w:rsidR="004676DA" w:rsidRDefault="004676DA" w:rsidP="009628F4">
            <w:pPr>
              <w:spacing w:line="276" w:lineRule="auto"/>
              <w:ind w:left="375" w:right="102"/>
              <w:rPr>
                <w:sz w:val="24"/>
              </w:rPr>
            </w:pPr>
            <w:r>
              <w:rPr>
                <w:sz w:val="24"/>
              </w:rPr>
              <w:t>•Riconoscere le caratteristiche principali del mercato del lavoro e le opportunità lavorative offerte dal territorio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dalle rete.</w:t>
            </w:r>
          </w:p>
          <w:p w:rsidR="004676DA" w:rsidRDefault="004676DA" w:rsidP="009628F4">
            <w:pPr>
              <w:spacing w:line="276" w:lineRule="auto"/>
              <w:ind w:left="375" w:right="278"/>
              <w:rPr>
                <w:sz w:val="24"/>
              </w:rPr>
            </w:pPr>
            <w:r>
              <w:rPr>
                <w:sz w:val="24"/>
              </w:rPr>
              <w:t>•Essere in grado di compilare correttamente un curriculum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vitae secondo il modello europeo.</w:t>
            </w:r>
          </w:p>
          <w:p w:rsidR="004676DA" w:rsidRDefault="004676DA" w:rsidP="009628F4">
            <w:pPr>
              <w:spacing w:line="276" w:lineRule="auto"/>
              <w:ind w:left="375" w:right="388"/>
              <w:rPr>
                <w:sz w:val="24"/>
              </w:rPr>
            </w:pPr>
            <w:r>
              <w:rPr>
                <w:sz w:val="24"/>
              </w:rPr>
              <w:t>•Saper distinguere i diversi mezzi di pagamento oggi utilizzati e i vantaggi e gli svantaggi che essi presentano.</w:t>
            </w:r>
          </w:p>
          <w:p w:rsidR="0009741C" w:rsidRDefault="004676DA" w:rsidP="009628F4">
            <w:pPr>
              <w:spacing w:line="276" w:lineRule="auto"/>
              <w:ind w:left="375" w:right="155"/>
              <w:rPr>
                <w:sz w:val="24"/>
              </w:rPr>
            </w:pPr>
            <w:r>
              <w:rPr>
                <w:sz w:val="24"/>
              </w:rPr>
              <w:t>•Saper individuare le principali cause che determinano l’inflazione e gli effetti che essa provoca.</w:t>
            </w:r>
          </w:p>
        </w:tc>
        <w:tc>
          <w:tcPr>
            <w:tcW w:w="5283" w:type="dxa"/>
            <w:gridSpan w:val="2"/>
          </w:tcPr>
          <w:p w:rsidR="0009741C" w:rsidRDefault="00357D76" w:rsidP="009628F4">
            <w:pPr>
              <w:pStyle w:val="TableParagraph"/>
              <w:tabs>
                <w:tab w:val="left" w:pos="469"/>
              </w:tabs>
              <w:spacing w:line="276" w:lineRule="auto"/>
              <w:rPr>
                <w:b/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spacing w:line="276" w:lineRule="auto"/>
              <w:ind w:left="470" w:right="129"/>
              <w:rPr>
                <w:sz w:val="24"/>
              </w:rPr>
            </w:pPr>
            <w:r>
              <w:rPr>
                <w:sz w:val="24"/>
              </w:rPr>
              <w:t>Il mercato dei beni e servizi: la domanda; l’offerta; il prezzo di equilibrio.</w:t>
            </w:r>
          </w:p>
          <w:p w:rsidR="0009741C" w:rsidRDefault="00357D76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pacing w:val="-1"/>
                <w:sz w:val="24"/>
              </w:rPr>
            </w:pPr>
            <w:r>
              <w:rPr>
                <w:sz w:val="24"/>
              </w:rPr>
              <w:t>Le forme di mercato: la conc</w:t>
            </w:r>
            <w:r w:rsidR="009628F4">
              <w:rPr>
                <w:sz w:val="24"/>
              </w:rPr>
              <w:t xml:space="preserve">orrenza perfetta; il monopolio;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  <w:t>concorrenza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monopolistica;</w:t>
            </w:r>
          </w:p>
          <w:p w:rsidR="004676DA" w:rsidRDefault="004676DA" w:rsidP="009628F4">
            <w:pPr>
              <w:spacing w:line="276" w:lineRule="auto"/>
              <w:ind w:left="465" w:right="99"/>
              <w:jc w:val="both"/>
              <w:rPr>
                <w:sz w:val="24"/>
              </w:rPr>
            </w:pPr>
            <w:r>
              <w:rPr>
                <w:sz w:val="24"/>
              </w:rPr>
              <w:t>l’oligopolio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(caratteri principali). Il mercato della moneta. La moneta: le funzioni e le tipologie; il potere d'acquisto; la nozione di credito. L'inflazione: definizione; l’inflazione da costi; l’inflazione da domanda; i principali effetti dell’inflazione. Il mercato del lavoro; la domanda e l’offerta; il salario monetario e reale; la disoccupazione: caratteri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generali.</w:t>
            </w:r>
          </w:p>
          <w:p w:rsidR="004676DA" w:rsidRDefault="002773BD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z w:val="24"/>
              </w:rPr>
            </w:pPr>
            <w:r>
              <w:rPr>
                <w:sz w:val="24"/>
              </w:rPr>
              <w:t>Approfondimento elezioni europee 2024.</w:t>
            </w:r>
            <w:bookmarkStart w:id="1" w:name="_GoBack"/>
            <w:bookmarkEnd w:id="1"/>
          </w:p>
        </w:tc>
      </w:tr>
    </w:tbl>
    <w:p w:rsidR="0009741C" w:rsidRDefault="0009741C">
      <w:pPr>
        <w:ind w:left="119"/>
        <w:rPr>
          <w:sz w:val="20"/>
        </w:rPr>
      </w:pPr>
    </w:p>
    <w:p w:rsidR="004676DA" w:rsidRDefault="004676DA">
      <w:pPr>
        <w:ind w:left="119"/>
        <w:rPr>
          <w:sz w:val="20"/>
        </w:rPr>
      </w:pPr>
    </w:p>
    <w:p w:rsidR="0009741C" w:rsidRDefault="0009741C">
      <w:pPr>
        <w:spacing w:before="3"/>
        <w:rPr>
          <w:b/>
          <w:sz w:val="19"/>
        </w:rPr>
      </w:pPr>
    </w:p>
    <w:p w:rsidR="0009741C" w:rsidRDefault="0009741C" w:rsidP="001A103A">
      <w:pPr>
        <w:spacing w:before="90"/>
        <w:rPr>
          <w:sz w:val="24"/>
        </w:rPr>
      </w:pPr>
    </w:p>
    <w:sectPr w:rsidR="0009741C">
      <w:headerReference w:type="default" r:id="rId12"/>
      <w:footerReference w:type="default" r:id="rId13"/>
      <w:pgSz w:w="11910" w:h="16840"/>
      <w:pgMar w:top="2300" w:right="720" w:bottom="2020" w:left="760" w:header="709" w:footer="1823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77" w:rsidRDefault="00FC1C77">
      <w:r>
        <w:separator/>
      </w:r>
    </w:p>
  </w:endnote>
  <w:endnote w:type="continuationSeparator" w:id="0">
    <w:p w:rsidR="00FC1C77" w:rsidRDefault="00FC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285"/>
    </w:tblGrid>
    <w:tr w:rsidR="009F4352" w:rsidTr="009F4352">
      <w:tc>
        <w:tcPr>
          <w:tcW w:w="5035" w:type="dxa"/>
        </w:tcPr>
        <w:p w:rsidR="009F4352" w:rsidRPr="005E3FAF" w:rsidRDefault="009F4352" w:rsidP="009F4352">
          <w:pPr>
            <w:pStyle w:val="Pidipagina"/>
            <w:rPr>
              <w:rFonts w:ascii="Frutiger 45 Light" w:hAnsi="Frutiger 45 Light" w:cs="Arial"/>
              <w:sz w:val="18"/>
              <w:szCs w:val="18"/>
            </w:rPr>
          </w:pP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Via G. Deledda 11, - 20127 Milano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tel. +39 02 88446224 - fax +39 02 88446226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www.comune.milano.it;  www.corsidirecuperoincomune.it;</w:t>
          </w:r>
        </w:p>
        <w:p w:rsidR="009F4352" w:rsidRDefault="005E3FAF" w:rsidP="005E3FAF">
          <w:pPr>
            <w:pStyle w:val="Pidipagina"/>
            <w:rPr>
              <w:rFonts w:ascii="Frutiger 45 Light" w:hAnsi="Frutiger 45 Light" w:cs="Arial"/>
              <w:sz w:val="20"/>
              <w:szCs w:val="16"/>
            </w:rPr>
          </w:pPr>
          <w:r>
            <w:rPr>
              <w:sz w:val="18"/>
              <w:szCs w:val="18"/>
            </w:rPr>
            <w:t>e-mail:  ED.Scuole</w:t>
          </w:r>
          <w:r w:rsidRPr="00B127FC">
            <w:rPr>
              <w:sz w:val="18"/>
              <w:szCs w:val="18"/>
            </w:rPr>
            <w:t xml:space="preserve">CIAManzoni@comune.milano.it   </w:t>
          </w:r>
        </w:p>
        <w:p w:rsidR="009F4352" w:rsidRDefault="009F4352">
          <w:pPr>
            <w:pStyle w:val="Pidipagina"/>
          </w:pPr>
          <w:r w:rsidRPr="0003013C">
            <w:rPr>
              <w:rFonts w:ascii="Frutiger 45 Light" w:hAnsi="Frutiger 45 Light" w:cs="Arial"/>
              <w:sz w:val="20"/>
              <w:szCs w:val="16"/>
            </w:rPr>
            <w:t xml:space="preserve">MOD: </w:t>
          </w:r>
          <w:proofErr w:type="spellStart"/>
          <w:r w:rsidRPr="0003013C">
            <w:rPr>
              <w:rFonts w:ascii="Frutiger 45 Light" w:hAnsi="Frutiger 45 Light" w:cs="Arial"/>
              <w:sz w:val="20"/>
              <w:szCs w:val="16"/>
            </w:rPr>
            <w:t>Prog</w:t>
          </w:r>
          <w:proofErr w:type="spellEnd"/>
          <w:r w:rsidRPr="0003013C">
            <w:rPr>
              <w:rFonts w:ascii="Frutiger 45 Light" w:hAnsi="Frutiger 45 Light" w:cs="Arial"/>
              <w:sz w:val="20"/>
              <w:szCs w:val="16"/>
            </w:rPr>
            <w:t>. Prev.1</w:t>
          </w:r>
        </w:p>
      </w:tc>
      <w:tc>
        <w:tcPr>
          <w:tcW w:w="5285" w:type="dxa"/>
        </w:tcPr>
        <w:p w:rsidR="009F4352" w:rsidRPr="009F4352" w:rsidRDefault="005E3FAF" w:rsidP="009F4352">
          <w:pPr>
            <w:jc w:val="right"/>
          </w:pPr>
          <w:r w:rsidRPr="006C1CC4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1020435</wp:posOffset>
                </wp:positionH>
                <wp:positionV relativeFrom="paragraph">
                  <wp:posOffset>31585</wp:posOffset>
                </wp:positionV>
                <wp:extent cx="1720850" cy="908050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281" y="21298"/>
                    <wp:lineTo x="21281" y="0"/>
                    <wp:lineTo x="0" y="0"/>
                  </wp:wrapPolygon>
                </wp:wrapThrough>
                <wp:docPr id="3" name="Immagine 3" descr="C:\Users\antonella.bianco\AppData\Local\Microsoft\Windows\INetCache\Content.Outlook\2RSFXW45\loghi_qualita_9001 (00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antonella.bianco\AppData\Local\Microsoft\Windows\INetCache\Content.Outlook\2RSFXW45\loghi_qualita_9001 (007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4352" w:rsidRDefault="009F4352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77" w:rsidRDefault="00FC1C77">
      <w:r>
        <w:separator/>
      </w:r>
    </w:p>
  </w:footnote>
  <w:footnote w:type="continuationSeparator" w:id="0">
    <w:p w:rsidR="00FC1C77" w:rsidRDefault="00FC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1C" w:rsidRDefault="005E3F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5396230</wp:posOffset>
              </wp:positionH>
              <wp:positionV relativeFrom="page">
                <wp:posOffset>445135</wp:posOffset>
              </wp:positionV>
              <wp:extent cx="1397635" cy="698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  <w:rPr>
                              <w:spacing w:val="-3"/>
                            </w:rPr>
                          </w:pPr>
                          <w:r>
                            <w:t xml:space="preserve">CODICE:. </w:t>
                          </w:r>
                          <w:r w:rsidR="00165B3F">
                            <w:rPr>
                              <w:spacing w:val="-3"/>
                            </w:rPr>
                            <w:t>PROG. PREV.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 xml:space="preserve">DATA: 30/11/2016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PAGINA:</w:t>
                          </w:r>
                          <w:r w:rsidR="00165B3F">
                            <w:t xml:space="preserve"> 1 </w:t>
                          </w:r>
                          <w:r>
                            <w:t xml:space="preserve"> </w:t>
                          </w:r>
                        </w:p>
                        <w:p w:rsidR="0009741C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REVISIONE: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4.9pt;margin-top:35.05pt;width:110.05pt;height:5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uk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B0Z+hVCk73PbjpEbaBZVup6u9E+V0hLtYN4Tt6I6UYGkoqyM43N91nVycc&#10;ZUC2wydRQRiy18ICjbXsTOugGQjQgaXHEzMmldKEvEyW0eUCoxLOoiReeJ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" filled="f" stroked="f">
              <v:textbox inset="0,0,0,0">
                <w:txbxContent>
                  <w:p w:rsidR="00165B3F" w:rsidRDefault="00357D76">
                    <w:pPr>
                      <w:pStyle w:val="Corpotesto"/>
                      <w:spacing w:before="20"/>
                      <w:ind w:left="20" w:right="18"/>
                      <w:rPr>
                        <w:spacing w:val="-3"/>
                      </w:rPr>
                    </w:pPr>
                    <w:r>
                      <w:t xml:space="preserve">CODICE:. </w:t>
                    </w:r>
                    <w:r w:rsidR="00165B3F">
                      <w:rPr>
                        <w:spacing w:val="-3"/>
                      </w:rPr>
                      <w:t>PROG. PREV.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 xml:space="preserve">DATA: 30/11/2016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PAGINA:</w:t>
                    </w:r>
                    <w:r w:rsidR="00165B3F">
                      <w:t xml:space="preserve"> 1 </w:t>
                    </w:r>
                    <w:r>
                      <w:t xml:space="preserve"> </w:t>
                    </w:r>
                  </w:p>
                  <w:p w:rsidR="0009741C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REVISIONE: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7D76">
      <w:rPr>
        <w:noProof/>
        <w:lang w:eastAsia="it-IT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450227</wp:posOffset>
          </wp:positionV>
          <wp:extent cx="1343647" cy="65976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47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1098550</wp:posOffset>
              </wp:positionV>
              <wp:extent cx="1799590" cy="3803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Direzione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Giovani e Sport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Area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e Formazione</w:t>
                          </w:r>
                        </w:p>
                        <w:p w:rsidR="0009741C" w:rsidRPr="00165B3F" w:rsidRDefault="005E3FAF" w:rsidP="005E3FAF">
                          <w:pPr>
                            <w:pStyle w:val="Corpotesto"/>
                            <w:spacing w:before="20" w:line="186" w:lineRule="exact"/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 xml:space="preserve">Civico 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CIA  “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>A. Manzoni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30" type="#_x0000_t202" style="position:absolute;margin-left:47pt;margin-top:86.5pt;width:141.7pt;height:29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sj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" filled="f" stroked="f">
              <v:textbox inset="0,0,0,0">
                <w:txbxContent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Direzione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Giovani e Sport</w:t>
                    </w: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 </w:t>
                    </w:r>
                  </w:p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Area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e Formazione</w:t>
                    </w:r>
                  </w:p>
                  <w:p w:rsidR="0009741C" w:rsidRPr="00165B3F" w:rsidRDefault="005E3FAF" w:rsidP="005E3FAF">
                    <w:pPr>
                      <w:pStyle w:val="Corpotesto"/>
                      <w:spacing w:before="20" w:line="186" w:lineRule="exact"/>
                      <w:rPr>
                        <w:rFonts w:ascii="Franklin Gothic Medium" w:hAnsi="Franklin Gothic Medium"/>
                        <w:b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</w:rPr>
                      <w:t xml:space="preserve">Civico </w:t>
                    </w:r>
                    <w:r>
                      <w:rPr>
                        <w:rFonts w:ascii="Frutiger 65 Bold" w:eastAsia="Times" w:hAnsi="Frutiger 65 Bold" w:cs="TTE525A648t00"/>
                      </w:rPr>
                      <w:t>CIA  “</w:t>
                    </w:r>
                    <w:r w:rsidRPr="00FB033F">
                      <w:rPr>
                        <w:rFonts w:ascii="Frutiger 65 Bold" w:eastAsia="Times" w:hAnsi="Frutiger 65 Bold" w:cs="TTE525A648t00"/>
                      </w:rPr>
                      <w:t>A. Manzoni</w:t>
                    </w:r>
                    <w:r>
                      <w:rPr>
                        <w:rFonts w:ascii="Frutiger 65 Bold" w:eastAsia="Times" w:hAnsi="Frutiger 65 Bold" w:cs="TTE525A648t0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A5C"/>
    <w:multiLevelType w:val="hybridMultilevel"/>
    <w:tmpl w:val="2C148602"/>
    <w:lvl w:ilvl="0" w:tplc="61D6B11C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2DFA3868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5B763F36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6F3498C0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7B3C3152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76C090E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D29ADE4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86E8DB0E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3F646B64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1">
    <w:nsid w:val="1AF60560"/>
    <w:multiLevelType w:val="hybridMultilevel"/>
    <w:tmpl w:val="D17C204C"/>
    <w:lvl w:ilvl="0" w:tplc="7676FCB4">
      <w:numFmt w:val="bullet"/>
      <w:lvlText w:val="•"/>
      <w:lvlJc w:val="left"/>
      <w:pPr>
        <w:ind w:left="200" w:hanging="86"/>
      </w:pPr>
      <w:rPr>
        <w:rFonts w:ascii="Liberation Serif" w:eastAsia="Liberation Serif" w:hAnsi="Liberation Serif" w:cs="Liberation Serif" w:hint="default"/>
        <w:spacing w:val="-13"/>
        <w:w w:val="100"/>
        <w:sz w:val="22"/>
        <w:szCs w:val="22"/>
        <w:lang w:val="it-IT" w:eastAsia="en-US" w:bidi="ar-SA"/>
      </w:rPr>
    </w:lvl>
    <w:lvl w:ilvl="1" w:tplc="2304BA9C">
      <w:numFmt w:val="bullet"/>
      <w:lvlText w:val="•"/>
      <w:lvlJc w:val="left"/>
      <w:pPr>
        <w:ind w:left="665" w:hanging="86"/>
      </w:pPr>
      <w:rPr>
        <w:rFonts w:hint="default"/>
        <w:lang w:val="it-IT" w:eastAsia="en-US" w:bidi="ar-SA"/>
      </w:rPr>
    </w:lvl>
    <w:lvl w:ilvl="2" w:tplc="9470069C">
      <w:numFmt w:val="bullet"/>
      <w:lvlText w:val="•"/>
      <w:lvlJc w:val="left"/>
      <w:pPr>
        <w:ind w:left="1131" w:hanging="86"/>
      </w:pPr>
      <w:rPr>
        <w:rFonts w:hint="default"/>
        <w:lang w:val="it-IT" w:eastAsia="en-US" w:bidi="ar-SA"/>
      </w:rPr>
    </w:lvl>
    <w:lvl w:ilvl="3" w:tplc="FFE483DA">
      <w:numFmt w:val="bullet"/>
      <w:lvlText w:val="•"/>
      <w:lvlJc w:val="left"/>
      <w:pPr>
        <w:ind w:left="1597" w:hanging="86"/>
      </w:pPr>
      <w:rPr>
        <w:rFonts w:hint="default"/>
        <w:lang w:val="it-IT" w:eastAsia="en-US" w:bidi="ar-SA"/>
      </w:rPr>
    </w:lvl>
    <w:lvl w:ilvl="4" w:tplc="EBA481B8">
      <w:numFmt w:val="bullet"/>
      <w:lvlText w:val="•"/>
      <w:lvlJc w:val="left"/>
      <w:pPr>
        <w:ind w:left="2063" w:hanging="86"/>
      </w:pPr>
      <w:rPr>
        <w:rFonts w:hint="default"/>
        <w:lang w:val="it-IT" w:eastAsia="en-US" w:bidi="ar-SA"/>
      </w:rPr>
    </w:lvl>
    <w:lvl w:ilvl="5" w:tplc="E0A0033C">
      <w:numFmt w:val="bullet"/>
      <w:lvlText w:val="•"/>
      <w:lvlJc w:val="left"/>
      <w:pPr>
        <w:ind w:left="2529" w:hanging="86"/>
      </w:pPr>
      <w:rPr>
        <w:rFonts w:hint="default"/>
        <w:lang w:val="it-IT" w:eastAsia="en-US" w:bidi="ar-SA"/>
      </w:rPr>
    </w:lvl>
    <w:lvl w:ilvl="6" w:tplc="76FE8D6E">
      <w:numFmt w:val="bullet"/>
      <w:lvlText w:val="•"/>
      <w:lvlJc w:val="left"/>
      <w:pPr>
        <w:ind w:left="2994" w:hanging="86"/>
      </w:pPr>
      <w:rPr>
        <w:rFonts w:hint="default"/>
        <w:lang w:val="it-IT" w:eastAsia="en-US" w:bidi="ar-SA"/>
      </w:rPr>
    </w:lvl>
    <w:lvl w:ilvl="7" w:tplc="23387C6E">
      <w:numFmt w:val="bullet"/>
      <w:lvlText w:val="•"/>
      <w:lvlJc w:val="left"/>
      <w:pPr>
        <w:ind w:left="3460" w:hanging="86"/>
      </w:pPr>
      <w:rPr>
        <w:rFonts w:hint="default"/>
        <w:lang w:val="it-IT" w:eastAsia="en-US" w:bidi="ar-SA"/>
      </w:rPr>
    </w:lvl>
    <w:lvl w:ilvl="8" w:tplc="FCB2E3F4">
      <w:numFmt w:val="bullet"/>
      <w:lvlText w:val="•"/>
      <w:lvlJc w:val="left"/>
      <w:pPr>
        <w:ind w:left="3926" w:hanging="86"/>
      </w:pPr>
      <w:rPr>
        <w:rFonts w:hint="default"/>
        <w:lang w:val="it-IT" w:eastAsia="en-US" w:bidi="ar-SA"/>
      </w:rPr>
    </w:lvl>
  </w:abstractNum>
  <w:abstractNum w:abstractNumId="2">
    <w:nsid w:val="2DF54A27"/>
    <w:multiLevelType w:val="hybridMultilevel"/>
    <w:tmpl w:val="0672AAF2"/>
    <w:lvl w:ilvl="0" w:tplc="7B9CAA42">
      <w:numFmt w:val="bullet"/>
      <w:lvlText w:val="•"/>
      <w:lvlJc w:val="left"/>
      <w:pPr>
        <w:ind w:left="11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26226E8C">
      <w:numFmt w:val="bullet"/>
      <w:lvlText w:val="•"/>
      <w:lvlJc w:val="left"/>
      <w:pPr>
        <w:ind w:left="596" w:hanging="144"/>
      </w:pPr>
      <w:rPr>
        <w:rFonts w:hint="default"/>
        <w:lang w:val="it-IT" w:eastAsia="en-US" w:bidi="ar-SA"/>
      </w:rPr>
    </w:lvl>
    <w:lvl w:ilvl="2" w:tplc="78024D24">
      <w:numFmt w:val="bullet"/>
      <w:lvlText w:val="•"/>
      <w:lvlJc w:val="left"/>
      <w:pPr>
        <w:ind w:left="1072" w:hanging="144"/>
      </w:pPr>
      <w:rPr>
        <w:rFonts w:hint="default"/>
        <w:lang w:val="it-IT" w:eastAsia="en-US" w:bidi="ar-SA"/>
      </w:rPr>
    </w:lvl>
    <w:lvl w:ilvl="3" w:tplc="CE24D2EA">
      <w:numFmt w:val="bullet"/>
      <w:lvlText w:val="•"/>
      <w:lvlJc w:val="left"/>
      <w:pPr>
        <w:ind w:left="1548" w:hanging="144"/>
      </w:pPr>
      <w:rPr>
        <w:rFonts w:hint="default"/>
        <w:lang w:val="it-IT" w:eastAsia="en-US" w:bidi="ar-SA"/>
      </w:rPr>
    </w:lvl>
    <w:lvl w:ilvl="4" w:tplc="17BE3114">
      <w:numFmt w:val="bullet"/>
      <w:lvlText w:val="•"/>
      <w:lvlJc w:val="left"/>
      <w:pPr>
        <w:ind w:left="2024" w:hanging="144"/>
      </w:pPr>
      <w:rPr>
        <w:rFonts w:hint="default"/>
        <w:lang w:val="it-IT" w:eastAsia="en-US" w:bidi="ar-SA"/>
      </w:rPr>
    </w:lvl>
    <w:lvl w:ilvl="5" w:tplc="481E31DA">
      <w:numFmt w:val="bullet"/>
      <w:lvlText w:val="•"/>
      <w:lvlJc w:val="left"/>
      <w:pPr>
        <w:ind w:left="2501" w:hanging="144"/>
      </w:pPr>
      <w:rPr>
        <w:rFonts w:hint="default"/>
        <w:lang w:val="it-IT" w:eastAsia="en-US" w:bidi="ar-SA"/>
      </w:rPr>
    </w:lvl>
    <w:lvl w:ilvl="6" w:tplc="FC6093EC">
      <w:numFmt w:val="bullet"/>
      <w:lvlText w:val="•"/>
      <w:lvlJc w:val="left"/>
      <w:pPr>
        <w:ind w:left="2977" w:hanging="144"/>
      </w:pPr>
      <w:rPr>
        <w:rFonts w:hint="default"/>
        <w:lang w:val="it-IT" w:eastAsia="en-US" w:bidi="ar-SA"/>
      </w:rPr>
    </w:lvl>
    <w:lvl w:ilvl="7" w:tplc="5C40813A">
      <w:numFmt w:val="bullet"/>
      <w:lvlText w:val="•"/>
      <w:lvlJc w:val="left"/>
      <w:pPr>
        <w:ind w:left="3453" w:hanging="144"/>
      </w:pPr>
      <w:rPr>
        <w:rFonts w:hint="default"/>
        <w:lang w:val="it-IT" w:eastAsia="en-US" w:bidi="ar-SA"/>
      </w:rPr>
    </w:lvl>
    <w:lvl w:ilvl="8" w:tplc="1584D8AA">
      <w:numFmt w:val="bullet"/>
      <w:lvlText w:val="•"/>
      <w:lvlJc w:val="left"/>
      <w:pPr>
        <w:ind w:left="3929" w:hanging="144"/>
      </w:pPr>
      <w:rPr>
        <w:rFonts w:hint="default"/>
        <w:lang w:val="it-IT" w:eastAsia="en-US" w:bidi="ar-SA"/>
      </w:rPr>
    </w:lvl>
  </w:abstractNum>
  <w:abstractNum w:abstractNumId="3">
    <w:nsid w:val="4B53698F"/>
    <w:multiLevelType w:val="hybridMultilevel"/>
    <w:tmpl w:val="DBF62C2A"/>
    <w:lvl w:ilvl="0" w:tplc="8BC8FA28">
      <w:numFmt w:val="bullet"/>
      <w:lvlText w:val="•"/>
      <w:lvlJc w:val="left"/>
      <w:pPr>
        <w:ind w:left="560" w:hanging="180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1" w:tplc="63369CB6">
      <w:numFmt w:val="bullet"/>
      <w:lvlText w:val="•"/>
      <w:lvlJc w:val="left"/>
      <w:pPr>
        <w:ind w:left="992" w:hanging="180"/>
      </w:pPr>
      <w:rPr>
        <w:rFonts w:hint="default"/>
        <w:lang w:val="it-IT" w:eastAsia="en-US" w:bidi="ar-SA"/>
      </w:rPr>
    </w:lvl>
    <w:lvl w:ilvl="2" w:tplc="6898144A">
      <w:numFmt w:val="bullet"/>
      <w:lvlText w:val="•"/>
      <w:lvlJc w:val="left"/>
      <w:pPr>
        <w:ind w:left="1424" w:hanging="180"/>
      </w:pPr>
      <w:rPr>
        <w:rFonts w:hint="default"/>
        <w:lang w:val="it-IT" w:eastAsia="en-US" w:bidi="ar-SA"/>
      </w:rPr>
    </w:lvl>
    <w:lvl w:ilvl="3" w:tplc="DE76D864">
      <w:numFmt w:val="bullet"/>
      <w:lvlText w:val="•"/>
      <w:lvlJc w:val="left"/>
      <w:pPr>
        <w:ind w:left="1856" w:hanging="180"/>
      </w:pPr>
      <w:rPr>
        <w:rFonts w:hint="default"/>
        <w:lang w:val="it-IT" w:eastAsia="en-US" w:bidi="ar-SA"/>
      </w:rPr>
    </w:lvl>
    <w:lvl w:ilvl="4" w:tplc="0E346418">
      <w:numFmt w:val="bullet"/>
      <w:lvlText w:val="•"/>
      <w:lvlJc w:val="left"/>
      <w:pPr>
        <w:ind w:left="2288" w:hanging="180"/>
      </w:pPr>
      <w:rPr>
        <w:rFonts w:hint="default"/>
        <w:lang w:val="it-IT" w:eastAsia="en-US" w:bidi="ar-SA"/>
      </w:rPr>
    </w:lvl>
    <w:lvl w:ilvl="5" w:tplc="6B1EFE86">
      <w:numFmt w:val="bullet"/>
      <w:lvlText w:val="•"/>
      <w:lvlJc w:val="left"/>
      <w:pPr>
        <w:ind w:left="2721" w:hanging="180"/>
      </w:pPr>
      <w:rPr>
        <w:rFonts w:hint="default"/>
        <w:lang w:val="it-IT" w:eastAsia="en-US" w:bidi="ar-SA"/>
      </w:rPr>
    </w:lvl>
    <w:lvl w:ilvl="6" w:tplc="15909F8E">
      <w:numFmt w:val="bullet"/>
      <w:lvlText w:val="•"/>
      <w:lvlJc w:val="left"/>
      <w:pPr>
        <w:ind w:left="3153" w:hanging="180"/>
      </w:pPr>
      <w:rPr>
        <w:rFonts w:hint="default"/>
        <w:lang w:val="it-IT" w:eastAsia="en-US" w:bidi="ar-SA"/>
      </w:rPr>
    </w:lvl>
    <w:lvl w:ilvl="7" w:tplc="912A7BD2">
      <w:numFmt w:val="bullet"/>
      <w:lvlText w:val="•"/>
      <w:lvlJc w:val="left"/>
      <w:pPr>
        <w:ind w:left="3585" w:hanging="180"/>
      </w:pPr>
      <w:rPr>
        <w:rFonts w:hint="default"/>
        <w:lang w:val="it-IT" w:eastAsia="en-US" w:bidi="ar-SA"/>
      </w:rPr>
    </w:lvl>
    <w:lvl w:ilvl="8" w:tplc="85185786">
      <w:numFmt w:val="bullet"/>
      <w:lvlText w:val="•"/>
      <w:lvlJc w:val="left"/>
      <w:pPr>
        <w:ind w:left="4017" w:hanging="180"/>
      </w:pPr>
      <w:rPr>
        <w:rFonts w:hint="default"/>
        <w:lang w:val="it-IT" w:eastAsia="en-US" w:bidi="ar-SA"/>
      </w:rPr>
    </w:lvl>
  </w:abstractNum>
  <w:abstractNum w:abstractNumId="4">
    <w:nsid w:val="4D9A5DD5"/>
    <w:multiLevelType w:val="hybridMultilevel"/>
    <w:tmpl w:val="194E3070"/>
    <w:lvl w:ilvl="0" w:tplc="BD1C5A0E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3A88F26A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8C16C06E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E03ABCAA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3BE67718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0FCD37A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911A2F1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A19208A4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DDFC9EA0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5">
    <w:nsid w:val="6BE15629"/>
    <w:multiLevelType w:val="hybridMultilevel"/>
    <w:tmpl w:val="7A56A6E4"/>
    <w:lvl w:ilvl="0" w:tplc="11D21328">
      <w:numFmt w:val="bullet"/>
      <w:lvlText w:val="•"/>
      <w:lvlJc w:val="left"/>
      <w:pPr>
        <w:ind w:left="20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5212F482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AD38CB36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8E7A5696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23C6CFAA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2892D1B8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2C60E9BE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18E3AD6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8316412A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6">
    <w:nsid w:val="782750F9"/>
    <w:multiLevelType w:val="hybridMultilevel"/>
    <w:tmpl w:val="56CC2B72"/>
    <w:lvl w:ilvl="0" w:tplc="3CCEF768">
      <w:numFmt w:val="bullet"/>
      <w:lvlText w:val="•"/>
      <w:lvlJc w:val="left"/>
      <w:pPr>
        <w:ind w:left="195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1C60F7CA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8702D500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21783CBA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FA262732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048CE452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B2DAC71A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D8EA622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0C8A4E08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7">
    <w:nsid w:val="7C910BE5"/>
    <w:multiLevelType w:val="hybridMultilevel"/>
    <w:tmpl w:val="E87C66AC"/>
    <w:lvl w:ilvl="0" w:tplc="3410DB28">
      <w:numFmt w:val="bullet"/>
      <w:lvlText w:val="•"/>
      <w:lvlJc w:val="left"/>
      <w:pPr>
        <w:ind w:left="470" w:hanging="360"/>
      </w:pPr>
      <w:rPr>
        <w:rFonts w:ascii="OpenSymbol" w:eastAsia="OpenSymbol" w:hAnsi="OpenSymbol" w:cs="OpenSymbol" w:hint="default"/>
        <w:spacing w:val="-3"/>
        <w:w w:val="100"/>
        <w:sz w:val="24"/>
        <w:szCs w:val="24"/>
        <w:lang w:val="it-IT" w:eastAsia="en-US" w:bidi="ar-SA"/>
      </w:rPr>
    </w:lvl>
    <w:lvl w:ilvl="1" w:tplc="239EA840">
      <w:numFmt w:val="bullet"/>
      <w:lvlText w:val="•"/>
      <w:lvlJc w:val="left"/>
      <w:pPr>
        <w:ind w:left="38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2" w:tplc="468830DA">
      <w:numFmt w:val="bullet"/>
      <w:lvlText w:val="•"/>
      <w:lvlJc w:val="left"/>
      <w:pPr>
        <w:ind w:left="969" w:hanging="144"/>
      </w:pPr>
      <w:rPr>
        <w:rFonts w:hint="default"/>
        <w:lang w:val="it-IT" w:eastAsia="en-US" w:bidi="ar-SA"/>
      </w:rPr>
    </w:lvl>
    <w:lvl w:ilvl="3" w:tplc="9F701108">
      <w:numFmt w:val="bullet"/>
      <w:lvlText w:val="•"/>
      <w:lvlJc w:val="left"/>
      <w:pPr>
        <w:ind w:left="1458" w:hanging="144"/>
      </w:pPr>
      <w:rPr>
        <w:rFonts w:hint="default"/>
        <w:lang w:val="it-IT" w:eastAsia="en-US" w:bidi="ar-SA"/>
      </w:rPr>
    </w:lvl>
    <w:lvl w:ilvl="4" w:tplc="E68E9444">
      <w:numFmt w:val="bullet"/>
      <w:lvlText w:val="•"/>
      <w:lvlJc w:val="left"/>
      <w:pPr>
        <w:ind w:left="1947" w:hanging="144"/>
      </w:pPr>
      <w:rPr>
        <w:rFonts w:hint="default"/>
        <w:lang w:val="it-IT" w:eastAsia="en-US" w:bidi="ar-SA"/>
      </w:rPr>
    </w:lvl>
    <w:lvl w:ilvl="5" w:tplc="7022346A">
      <w:numFmt w:val="bullet"/>
      <w:lvlText w:val="•"/>
      <w:lvlJc w:val="left"/>
      <w:pPr>
        <w:ind w:left="2436" w:hanging="144"/>
      </w:pPr>
      <w:rPr>
        <w:rFonts w:hint="default"/>
        <w:lang w:val="it-IT" w:eastAsia="en-US" w:bidi="ar-SA"/>
      </w:rPr>
    </w:lvl>
    <w:lvl w:ilvl="6" w:tplc="42EA9DAC">
      <w:numFmt w:val="bullet"/>
      <w:lvlText w:val="•"/>
      <w:lvlJc w:val="left"/>
      <w:pPr>
        <w:ind w:left="2925" w:hanging="144"/>
      </w:pPr>
      <w:rPr>
        <w:rFonts w:hint="default"/>
        <w:lang w:val="it-IT" w:eastAsia="en-US" w:bidi="ar-SA"/>
      </w:rPr>
    </w:lvl>
    <w:lvl w:ilvl="7" w:tplc="560A20A6">
      <w:numFmt w:val="bullet"/>
      <w:lvlText w:val="•"/>
      <w:lvlJc w:val="left"/>
      <w:pPr>
        <w:ind w:left="3414" w:hanging="144"/>
      </w:pPr>
      <w:rPr>
        <w:rFonts w:hint="default"/>
        <w:lang w:val="it-IT" w:eastAsia="en-US" w:bidi="ar-SA"/>
      </w:rPr>
    </w:lvl>
    <w:lvl w:ilvl="8" w:tplc="F3FA6F1A">
      <w:numFmt w:val="bullet"/>
      <w:lvlText w:val="•"/>
      <w:lvlJc w:val="left"/>
      <w:pPr>
        <w:ind w:left="3903" w:hanging="14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C"/>
    <w:rsid w:val="0009741C"/>
    <w:rsid w:val="00165B3F"/>
    <w:rsid w:val="001A103A"/>
    <w:rsid w:val="001C1FE9"/>
    <w:rsid w:val="002773BD"/>
    <w:rsid w:val="00357D76"/>
    <w:rsid w:val="003E3FB7"/>
    <w:rsid w:val="004676DA"/>
    <w:rsid w:val="005E3FAF"/>
    <w:rsid w:val="00914F78"/>
    <w:rsid w:val="009628F4"/>
    <w:rsid w:val="009F4352"/>
    <w:rsid w:val="00B001E5"/>
    <w:rsid w:val="00EE5535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1FC3-0C11-4327-B422-DC801E8A30AF}"/>
</file>

<file path=customXml/itemProps2.xml><?xml version="1.0" encoding="utf-8"?>
<ds:datastoreItem xmlns:ds="http://schemas.openxmlformats.org/officeDocument/2006/customXml" ds:itemID="{7A3C864C-DC8C-44B0-9945-FFC9D7B8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09F1D-29FA-4175-A4FA-E2FD8A49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47518-F96E-41F0-98EE-616278C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ERIKA.MAGGIO</cp:lastModifiedBy>
  <cp:revision>6</cp:revision>
  <dcterms:created xsi:type="dcterms:W3CDTF">2023-03-16T10:28:00Z</dcterms:created>
  <dcterms:modified xsi:type="dcterms:W3CDTF">2024-06-03T09:05:00Z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0x01010004A976860EC7B745B07B20745E4014F8</vt:lpwstr>
  </property>
</Properties>
</file>