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A40B5C" w:rsidP="00A40B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718B9" w:rsidRPr="005718B9">
        <w:rPr>
          <w:sz w:val="28"/>
          <w:szCs w:val="28"/>
        </w:rPr>
        <w:t xml:space="preserve">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A40B5C">
        <w:rPr>
          <w:sz w:val="28"/>
          <w:szCs w:val="28"/>
        </w:rPr>
        <w:t>1-2</w:t>
      </w: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6E064B" w:rsidRPr="006E064B">
        <w:rPr>
          <w:sz w:val="28"/>
          <w:szCs w:val="28"/>
        </w:rPr>
        <w:t>ECONOMIA AZIENDALE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6E064B" w:rsidRPr="006E064B">
        <w:rPr>
          <w:sz w:val="28"/>
          <w:szCs w:val="28"/>
        </w:rPr>
        <w:t xml:space="preserve">AZIENDA PASSO </w:t>
      </w:r>
      <w:proofErr w:type="spellStart"/>
      <w:r w:rsidR="006E064B" w:rsidRPr="006E064B">
        <w:rPr>
          <w:sz w:val="28"/>
          <w:szCs w:val="28"/>
        </w:rPr>
        <w:t>PASSO</w:t>
      </w:r>
      <w:proofErr w:type="spellEnd"/>
      <w:r w:rsidR="006E064B" w:rsidRPr="006E064B">
        <w:rPr>
          <w:sz w:val="28"/>
          <w:szCs w:val="28"/>
        </w:rPr>
        <w:t xml:space="preserve"> INSIEME. VOLUME UNICO. PRIMO BIENNIO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A40B5C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6E064B" w:rsidRPr="006E064B" w:rsidRDefault="006E064B" w:rsidP="006E064B">
            <w:pPr>
              <w:pStyle w:val="Paragrafoelenco"/>
              <w:spacing w:before="13"/>
              <w:ind w:left="1293" w:right="722"/>
              <w:rPr>
                <w:rFonts w:eastAsia="Lato Medium"/>
              </w:rPr>
            </w:pPr>
            <w:r w:rsidRPr="006E064B">
              <w:rPr>
                <w:rFonts w:eastAsia="Lato Medium"/>
              </w:rPr>
              <w:t>•    Capacità di calcolo attraverso strumenti di matematica applicata all’economia</w:t>
            </w:r>
          </w:p>
          <w:p w:rsidR="006E064B" w:rsidRPr="006E064B" w:rsidRDefault="006E064B" w:rsidP="006E064B">
            <w:pPr>
              <w:pStyle w:val="Paragrafoelenco"/>
              <w:spacing w:before="13"/>
              <w:ind w:left="1293" w:right="722"/>
              <w:rPr>
                <w:rFonts w:eastAsia="Lato Medium"/>
              </w:rPr>
            </w:pPr>
            <w:r w:rsidRPr="006E064B">
              <w:rPr>
                <w:rFonts w:eastAsia="Lato Medium"/>
              </w:rPr>
              <w:t>•    Comprensione dell’azienda come sistema</w:t>
            </w:r>
          </w:p>
          <w:p w:rsidR="004760BD" w:rsidRPr="00F33B69" w:rsidRDefault="006E064B" w:rsidP="006E064B">
            <w:pPr>
              <w:ind w:left="1293"/>
            </w:pPr>
            <w:r w:rsidRPr="006E064B">
              <w:rPr>
                <w:rFonts w:eastAsia="Lato Medium"/>
              </w:rPr>
              <w:t>•    Acquisizione di conoscenze amministrative di base alla base degli scambi economici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0B0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6E064B" w:rsidRPr="006E064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>STRUMENTI OPERATIVI PER L’ECONOMIA AZIENDALE</w:t>
            </w:r>
            <w:r w:rsidR="00A40B5C" w:rsidRPr="0046198B">
              <w:rPr>
                <w:rFonts w:ascii="Lato Medium" w:eastAsia="Lato Medium" w:hAnsi="Lato Medium" w:cs="Lato Medium"/>
                <w:spacing w:val="56"/>
                <w:sz w:val="24"/>
                <w:szCs w:val="24"/>
              </w:rPr>
              <w:t xml:space="preserve"> </w:t>
            </w:r>
            <w:r w:rsidR="00A40B5C" w:rsidRPr="0046198B">
              <w:rPr>
                <w:rFonts w:ascii="Lato Medium" w:eastAsia="Lato Medium" w:hAnsi="Lato Medium" w:cs="Lato Medium"/>
                <w:sz w:val="24"/>
                <w:szCs w:val="24"/>
              </w:rPr>
              <w:t>–</w:t>
            </w:r>
            <w:r w:rsidR="00A40B5C" w:rsidRPr="0046198B">
              <w:rPr>
                <w:rFonts w:ascii="Lato Medium" w:eastAsia="Lato Medium" w:hAnsi="Lato Medium" w:cs="Lato Medium"/>
                <w:spacing w:val="-5"/>
                <w:sz w:val="24"/>
                <w:szCs w:val="24"/>
              </w:rPr>
              <w:t xml:space="preserve"> </w:t>
            </w:r>
            <w:r w:rsidR="00A40B5C" w:rsidRPr="00A40B5C">
              <w:rPr>
                <w:rFonts w:ascii="Lato Medium" w:eastAsia="Lato Medium" w:hAnsi="Lato Medium" w:cs="Lato Medium"/>
                <w:b/>
                <w:spacing w:val="-2"/>
                <w:sz w:val="24"/>
                <w:szCs w:val="24"/>
              </w:rPr>
              <w:t>Annualità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 xml:space="preserve"> </w:t>
            </w:r>
            <w:proofErr w:type="gramStart"/>
            <w:r w:rsidR="00A40B5C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  <w:r w:rsidR="00C80902" w:rsidRPr="00A4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proofErr w:type="gramEnd"/>
          </w:p>
        </w:tc>
      </w:tr>
      <w:tr w:rsidR="00F33B69" w:rsidRPr="00F33B69" w:rsidTr="000068B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A40B5C">
            <w:pPr>
              <w:jc w:val="both"/>
            </w:pPr>
            <w:r w:rsidRPr="00F33B69">
              <w:t xml:space="preserve">ORE IN PRESENZA: </w:t>
            </w:r>
            <w:r w:rsidR="006E064B">
              <w:t>16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A DISTANZA: </w:t>
            </w:r>
            <w:r w:rsidR="00A40B5C">
              <w:t>2</w:t>
            </w:r>
            <w:r w:rsidRPr="00F33B69">
              <w:t>…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6E064B">
            <w:r w:rsidRPr="00F33B69">
              <w:t xml:space="preserve">TOTALE ORE: </w:t>
            </w:r>
            <w:r w:rsidR="00A40B5C">
              <w:t>1</w:t>
            </w:r>
            <w:r w:rsidR="006E064B">
              <w:t>6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9E5D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0068B9" w:rsidRPr="000068B9" w:rsidRDefault="00F33B69" w:rsidP="009E5DEA">
            <w:pPr>
              <w:ind w:left="720"/>
              <w:jc w:val="both"/>
            </w:pPr>
            <w:r w:rsidRPr="00F33B69">
              <w:rPr>
                <w:b/>
              </w:rPr>
              <w:t>CONOSCENZE</w:t>
            </w:r>
          </w:p>
        </w:tc>
      </w:tr>
      <w:tr w:rsidR="009E5DEA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6E064B" w:rsidRDefault="009E5DEA" w:rsidP="006E064B">
            <w:pPr>
              <w:ind w:left="171"/>
              <w:jc w:val="both"/>
            </w:pPr>
            <w:r w:rsidRPr="00A40B5C">
              <w:t>•</w:t>
            </w:r>
            <w:r w:rsidRPr="00A40B5C">
              <w:tab/>
            </w:r>
            <w:r w:rsidR="006E064B">
              <w:t>Matematica applicata all’economia</w:t>
            </w:r>
          </w:p>
          <w:p w:rsidR="009E5DEA" w:rsidRPr="00F33B69" w:rsidRDefault="006E064B" w:rsidP="006E064B">
            <w:pPr>
              <w:jc w:val="center"/>
              <w:rPr>
                <w:b/>
              </w:rPr>
            </w:pPr>
            <w:proofErr w:type="gramStart"/>
            <w:r>
              <w:t>aziendale</w:t>
            </w:r>
            <w:proofErr w:type="gramEnd"/>
          </w:p>
        </w:tc>
        <w:tc>
          <w:tcPr>
            <w:tcW w:w="5271" w:type="dxa"/>
            <w:gridSpan w:val="2"/>
            <w:shd w:val="clear" w:color="auto" w:fill="auto"/>
          </w:tcPr>
          <w:p w:rsidR="009E5DEA" w:rsidRPr="00F33B69" w:rsidRDefault="006E064B" w:rsidP="009E5DEA">
            <w:pPr>
              <w:ind w:left="720"/>
              <w:jc w:val="both"/>
              <w:rPr>
                <w:b/>
              </w:rPr>
            </w:pPr>
            <w:r w:rsidRPr="000A1BD5">
              <w:rPr>
                <w:b/>
              </w:rPr>
              <w:t>Strumenti operativi</w:t>
            </w:r>
            <w:r w:rsidRPr="006E064B">
              <w:t>. Sistemi di misura. Relazioni tra grandezze. Calcoli proporzionali e percentuali. Calcoli sopra e sotto cento. Riparti</w:t>
            </w:r>
            <w:r>
              <w:t>zione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9E5DEA" w:rsidRDefault="009E5DEA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0B0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6E064B" w:rsidRPr="006E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AZIENDE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E5DEA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6E064B">
            <w:pPr>
              <w:jc w:val="both"/>
            </w:pPr>
            <w:r w:rsidRPr="00F33B69">
              <w:t xml:space="preserve">ORE IN PRESENZA: </w:t>
            </w:r>
            <w:r w:rsidR="006E064B">
              <w:t>16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9E5DEA">
            <w:pPr>
              <w:jc w:val="both"/>
            </w:pPr>
            <w:r w:rsidRPr="00F33B69">
              <w:t xml:space="preserve">ORE A DISTANZA: 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E064B">
            <w:r w:rsidRPr="00F33B69">
              <w:t xml:space="preserve">TOTALE ORE: </w:t>
            </w:r>
            <w:r w:rsidR="006E064B">
              <w:t>16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9E5DEA" w:rsidRDefault="00F2299C" w:rsidP="009E5DEA">
            <w:pPr>
              <w:jc w:val="center"/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9E5DEA" w:rsidRPr="00F33B69" w:rsidTr="00F2299C">
        <w:tc>
          <w:tcPr>
            <w:tcW w:w="4891" w:type="dxa"/>
            <w:shd w:val="clear" w:color="auto" w:fill="auto"/>
          </w:tcPr>
          <w:p w:rsidR="009E5DEA" w:rsidRPr="00F33B69" w:rsidRDefault="006E064B" w:rsidP="009E5DEA">
            <w:pPr>
              <w:jc w:val="center"/>
              <w:rPr>
                <w:b/>
              </w:rPr>
            </w:pPr>
            <w:r w:rsidRPr="006E064B">
              <w:t xml:space="preserve">Comprensione del funzionamento dei moderni sistemi </w:t>
            </w:r>
            <w:proofErr w:type="spellStart"/>
            <w:r w:rsidRPr="006E064B">
              <w:t>economicI</w:t>
            </w:r>
            <w:proofErr w:type="spellEnd"/>
          </w:p>
        </w:tc>
        <w:tc>
          <w:tcPr>
            <w:tcW w:w="5297" w:type="dxa"/>
            <w:gridSpan w:val="2"/>
            <w:shd w:val="clear" w:color="auto" w:fill="auto"/>
          </w:tcPr>
          <w:p w:rsidR="006E064B" w:rsidRPr="000A1BD5" w:rsidRDefault="006E064B" w:rsidP="006E064B">
            <w:pPr>
              <w:ind w:left="99"/>
              <w:jc w:val="both"/>
              <w:rPr>
                <w:b/>
              </w:rPr>
            </w:pPr>
            <w:r w:rsidRPr="000A1BD5">
              <w:rPr>
                <w:b/>
              </w:rPr>
              <w:t>L’attività economica e le sue fasi</w:t>
            </w:r>
          </w:p>
          <w:p w:rsidR="006E064B" w:rsidRDefault="006E064B" w:rsidP="006E064B">
            <w:pPr>
              <w:ind w:left="99"/>
              <w:jc w:val="both"/>
            </w:pPr>
            <w:r>
              <w:t>Bisogni beni e servizi. Le risorse e i fattori produttivi.</w:t>
            </w:r>
          </w:p>
          <w:p w:rsidR="009E5DEA" w:rsidRPr="00F33B69" w:rsidRDefault="006E064B" w:rsidP="006E064B">
            <w:pPr>
              <w:ind w:left="99"/>
              <w:jc w:val="both"/>
              <w:rPr>
                <w:b/>
              </w:rPr>
            </w:pPr>
            <w:r w:rsidRPr="000A1BD5">
              <w:rPr>
                <w:b/>
              </w:rPr>
              <w:t>L’azienda come sistema</w:t>
            </w:r>
            <w:r>
              <w:t>. Il concetto di azienda e le principali classificazioni (azienda di produzione, di distribuzione e di consumo).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0B0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9E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3E371C" w:rsidRPr="003E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GLI SCAMBI ECONOMICI DELL’AZIENDA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9E5DEA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E5DEA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3E371C">
            <w:pPr>
              <w:jc w:val="both"/>
            </w:pPr>
            <w:r w:rsidRPr="00F33B69">
              <w:t xml:space="preserve">ORE IN PRESENZA: </w:t>
            </w:r>
            <w:r w:rsidR="003E371C">
              <w:t>16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3E371C">
            <w:r w:rsidRPr="00F33B69">
              <w:t xml:space="preserve">TOTALE ORE: </w:t>
            </w:r>
            <w:r w:rsidR="003E371C">
              <w:t>16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5226F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1E2C94" w:rsidP="001E2C94">
            <w:pPr>
              <w:pStyle w:val="Standard"/>
              <w:numPr>
                <w:ilvl w:val="0"/>
                <w:numId w:val="11"/>
              </w:numPr>
              <w:spacing w:before="100" w:beforeAutospacing="1" w:line="240" w:lineRule="atLeast"/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4F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F21E4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F21E4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sio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cip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F21E4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 xml:space="preserve">ti 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F21E4F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amb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F21E4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ici (tass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1E4F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1E4F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F21E4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F21E4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stic</w:t>
            </w:r>
            <w:r w:rsidRPr="00F21E4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1E4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E2C94" w:rsidRDefault="001E2C94" w:rsidP="001E2C94">
            <w:pPr>
              <w:jc w:val="both"/>
            </w:pPr>
            <w:r w:rsidRPr="000B0BC4">
              <w:rPr>
                <w:b/>
              </w:rPr>
              <w:t xml:space="preserve">Gli scambi economici, il contratto di vendita </w:t>
            </w:r>
            <w:proofErr w:type="gramStart"/>
            <w:r w:rsidRPr="000B0BC4">
              <w:rPr>
                <w:b/>
              </w:rPr>
              <w:t>e  i</w:t>
            </w:r>
            <w:proofErr w:type="gramEnd"/>
            <w:r w:rsidRPr="000B0BC4">
              <w:rPr>
                <w:b/>
              </w:rPr>
              <w:t xml:space="preserve">  relativi  documenti</w:t>
            </w:r>
            <w:r>
              <w:t xml:space="preserve">.  </w:t>
            </w:r>
            <w:proofErr w:type="gramStart"/>
            <w:r>
              <w:t>Scambi  economici</w:t>
            </w:r>
            <w:proofErr w:type="gramEnd"/>
            <w:r>
              <w:t xml:space="preserve"> e canali di distribuzione. Principali aspetti tecnici e   giuridici   degli   scambi   commerciali.   Gli elementi del contratto di compravendita e le relative</w:t>
            </w:r>
          </w:p>
          <w:p w:rsidR="001E2C94" w:rsidRDefault="001E2C94" w:rsidP="001E2C94">
            <w:pPr>
              <w:jc w:val="both"/>
            </w:pPr>
            <w:proofErr w:type="gramStart"/>
            <w:r>
              <w:t>clausole</w:t>
            </w:r>
            <w:proofErr w:type="gramEnd"/>
            <w:r>
              <w:t>.</w:t>
            </w:r>
          </w:p>
          <w:p w:rsidR="00F2299C" w:rsidRPr="00F33B69" w:rsidRDefault="001E2C94" w:rsidP="001E2C94">
            <w:pPr>
              <w:jc w:val="both"/>
            </w:pPr>
            <w:r w:rsidRPr="000B0BC4">
              <w:rPr>
                <w:b/>
              </w:rPr>
              <w:t>L’IVA e i documenti della compravendita</w:t>
            </w:r>
            <w:r>
              <w:t xml:space="preserve">. Caratteristica dell’imposta IVA e classificazione delle   operazioni. </w:t>
            </w:r>
            <w:proofErr w:type="gramStart"/>
            <w:r>
              <w:t>Liquidazione  e</w:t>
            </w:r>
            <w:proofErr w:type="gramEnd"/>
            <w:r>
              <w:t xml:space="preserve">  versamento dell’IVA.    Documenti    della    compravendita. Compilazione della fattura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0B0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4F5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21021" w:rsidRPr="0072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GESTIONE E I SUOI RISULTATI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F53D4" w:rsidRPr="009602AF">
              <w:rPr>
                <w:rFonts w:ascii="Times New Roman" w:hAnsi="Times New Roman" w:cs="Times New Roman"/>
                <w:b/>
                <w:sz w:val="28"/>
              </w:rPr>
              <w:t>°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4F53D4">
            <w:pPr>
              <w:jc w:val="both"/>
            </w:pPr>
            <w:r w:rsidRPr="00F33B69">
              <w:t xml:space="preserve">ORE IN PRESENZA: </w:t>
            </w:r>
            <w:r w:rsidR="00721021">
              <w:t>16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4F53D4">
            <w:pPr>
              <w:jc w:val="both"/>
            </w:pPr>
            <w:r w:rsidRPr="00F33B69">
              <w:t xml:space="preserve">ORE A DISTANZA: 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4F53D4">
            <w:r w:rsidRPr="00F33B69">
              <w:t xml:space="preserve">TOTALE ORE: </w:t>
            </w:r>
            <w:r w:rsidR="00721021">
              <w:t>16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4F53D4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0B0BC4" w:rsidRDefault="000B0BC4" w:rsidP="000B0BC4">
            <w:pPr>
              <w:pStyle w:val="Standard"/>
              <w:spacing w:after="0" w:line="240" w:lineRule="auto"/>
              <w:ind w:left="-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 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pe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Pr="000B0BC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l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ra</w:t>
            </w:r>
            <w:r w:rsidRPr="000B0BC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0B0BC4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ia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0B0BC4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0B0BC4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0B0BC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z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io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 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0B0BC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z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ie</w:t>
            </w:r>
            <w:r w:rsidRPr="000B0BC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nda</w:t>
            </w:r>
            <w:r w:rsidRPr="000B0BC4">
              <w:rPr>
                <w:rFonts w:ascii="Times New Roman" w:eastAsia="Arial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B0BC4" w:rsidRDefault="000B0BC4" w:rsidP="000B0BC4">
            <w:pPr>
              <w:ind w:left="23"/>
              <w:jc w:val="both"/>
            </w:pPr>
            <w:r w:rsidRPr="000B0BC4">
              <w:rPr>
                <w:b/>
              </w:rPr>
              <w:t>La gestione</w:t>
            </w:r>
            <w:r>
              <w:t>: Le operazioni di gestione e le loro classificazioni. Aspetto finanziario e aspetto economico della gestione. Flusso generale dell’attività aziendale.</w:t>
            </w:r>
          </w:p>
          <w:p w:rsidR="00F2299C" w:rsidRPr="00F33B69" w:rsidRDefault="000B0BC4" w:rsidP="000B0BC4">
            <w:pPr>
              <w:ind w:left="23"/>
              <w:jc w:val="both"/>
            </w:pPr>
            <w:r w:rsidRPr="000B0BC4">
              <w:rPr>
                <w:b/>
              </w:rPr>
              <w:t>I risultati della gestione e la loro rappresentazione</w:t>
            </w:r>
            <w:r>
              <w:t>: Nozioni di patrimonio e reddito. Principali elementi del patrimonio e componenti di reddito. Il bilancio di esercizio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344B1" w:rsidRPr="00F33B69" w:rsidTr="00BA4CB5">
        <w:tc>
          <w:tcPr>
            <w:tcW w:w="10188" w:type="dxa"/>
            <w:gridSpan w:val="3"/>
            <w:shd w:val="clear" w:color="auto" w:fill="auto"/>
          </w:tcPr>
          <w:p w:rsidR="000344B1" w:rsidRPr="00F33B69" w:rsidRDefault="000344B1" w:rsidP="00BA4CB5">
            <w:pPr>
              <w:jc w:val="center"/>
              <w:rPr>
                <w:b/>
                <w:bCs/>
              </w:rPr>
            </w:pPr>
          </w:p>
          <w:p w:rsidR="000344B1" w:rsidRPr="00F33B69" w:rsidRDefault="000344B1" w:rsidP="005057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5057F2" w:rsidRPr="0050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CREDITO E I CALCOLI FINANZIARI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°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344B1">
            <w:pPr>
              <w:jc w:val="both"/>
            </w:pPr>
            <w:r w:rsidRPr="00F33B69">
              <w:t xml:space="preserve">ORE IN PRESENZA: </w:t>
            </w:r>
            <w:r>
              <w:t>16</w:t>
            </w:r>
          </w:p>
        </w:tc>
        <w:tc>
          <w:tcPr>
            <w:tcW w:w="3155" w:type="dxa"/>
            <w:shd w:val="clear" w:color="auto" w:fill="auto"/>
          </w:tcPr>
          <w:p w:rsidR="000344B1" w:rsidRPr="00F33B69" w:rsidRDefault="000344B1" w:rsidP="000344B1">
            <w:pPr>
              <w:jc w:val="both"/>
            </w:pPr>
            <w:r w:rsidRPr="00F33B69">
              <w:t xml:space="preserve">ORE A DISTANZA: </w:t>
            </w:r>
          </w:p>
        </w:tc>
        <w:tc>
          <w:tcPr>
            <w:tcW w:w="2142" w:type="dxa"/>
            <w:shd w:val="clear" w:color="auto" w:fill="auto"/>
          </w:tcPr>
          <w:p w:rsidR="000344B1" w:rsidRPr="00F33B69" w:rsidRDefault="000344B1" w:rsidP="005057F2">
            <w:r w:rsidRPr="00F33B69">
              <w:t xml:space="preserve">TOTALE ORE: </w:t>
            </w:r>
            <w:r w:rsidR="005057F2">
              <w:t>16</w:t>
            </w:r>
            <w:r w:rsidRPr="00F33B69">
              <w:t xml:space="preserve"> di cui valide ai fini ASL: …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344B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4B1" w:rsidRPr="00F33B69" w:rsidRDefault="000344B1" w:rsidP="00BA4CB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344B1" w:rsidRPr="00F33B69" w:rsidTr="00BA4CB5">
        <w:trPr>
          <w:trHeight w:val="77"/>
        </w:trPr>
        <w:tc>
          <w:tcPr>
            <w:tcW w:w="4891" w:type="dxa"/>
            <w:shd w:val="clear" w:color="auto" w:fill="auto"/>
          </w:tcPr>
          <w:p w:rsidR="000344B1" w:rsidRPr="00F33B69" w:rsidRDefault="005057F2" w:rsidP="000344B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2">
              <w:rPr>
                <w:rFonts w:ascii="Times New Roman" w:hAnsi="Times New Roman" w:cs="Times New Roman"/>
                <w:sz w:val="24"/>
                <w:szCs w:val="24"/>
              </w:rPr>
              <w:t xml:space="preserve">Funzionamento base delle formule matematiche applicate al credito nella gestione dei </w:t>
            </w:r>
            <w:proofErr w:type="gramStart"/>
            <w:r w:rsidRPr="005057F2">
              <w:rPr>
                <w:rFonts w:ascii="Times New Roman" w:hAnsi="Times New Roman" w:cs="Times New Roman"/>
                <w:sz w:val="24"/>
                <w:szCs w:val="24"/>
              </w:rPr>
              <w:t>termini  di</w:t>
            </w:r>
            <w:proofErr w:type="gramEnd"/>
            <w:r w:rsidRPr="005057F2">
              <w:rPr>
                <w:rFonts w:ascii="Times New Roman" w:hAnsi="Times New Roman" w:cs="Times New Roman"/>
                <w:sz w:val="24"/>
                <w:szCs w:val="24"/>
              </w:rPr>
              <w:t xml:space="preserve">  pagamento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5057F2" w:rsidRPr="005057F2" w:rsidRDefault="005057F2" w:rsidP="005057F2">
            <w:pPr>
              <w:jc w:val="both"/>
              <w:rPr>
                <w:b/>
              </w:rPr>
            </w:pPr>
            <w:r w:rsidRPr="005057F2">
              <w:rPr>
                <w:b/>
              </w:rPr>
              <w:t>L’interesse     come     remunerazione     del</w:t>
            </w:r>
          </w:p>
          <w:p w:rsidR="005057F2" w:rsidRDefault="005057F2" w:rsidP="005057F2">
            <w:pPr>
              <w:jc w:val="both"/>
            </w:pPr>
            <w:proofErr w:type="gramStart"/>
            <w:r w:rsidRPr="005057F2">
              <w:rPr>
                <w:b/>
              </w:rPr>
              <w:t>credito</w:t>
            </w:r>
            <w:proofErr w:type="gramEnd"/>
            <w:r w:rsidRPr="005057F2">
              <w:rPr>
                <w:b/>
              </w:rPr>
              <w:t>.</w:t>
            </w:r>
          </w:p>
          <w:p w:rsidR="005057F2" w:rsidRDefault="005057F2" w:rsidP="005057F2">
            <w:pPr>
              <w:jc w:val="both"/>
            </w:pPr>
            <w:r>
              <w:t>Il concetto di credito. Il concetto di interesse. Interesse semplice e montante: formule di rette e inverse.</w:t>
            </w:r>
          </w:p>
          <w:p w:rsidR="000344B1" w:rsidRPr="00F33B69" w:rsidRDefault="005057F2" w:rsidP="005057F2">
            <w:pPr>
              <w:jc w:val="both"/>
            </w:pPr>
            <w:r w:rsidRPr="005057F2">
              <w:rPr>
                <w:b/>
              </w:rPr>
              <w:t xml:space="preserve">Lo sconto come compenso per l’anticipata </w:t>
            </w:r>
            <w:proofErr w:type="spellStart"/>
            <w:proofErr w:type="gramStart"/>
            <w:r w:rsidRPr="005057F2">
              <w:rPr>
                <w:b/>
              </w:rPr>
              <w:t>riscossione</w:t>
            </w:r>
            <w:r>
              <w:t>:Diverse</w:t>
            </w:r>
            <w:proofErr w:type="spellEnd"/>
            <w:proofErr w:type="gramEnd"/>
            <w:r>
              <w:t xml:space="preserve">    accezioni    di    sconto. Sconto     commerciale     e     valore     attuale commerciale (formule dirette e inverse)</w:t>
            </w:r>
          </w:p>
        </w:tc>
      </w:tr>
    </w:tbl>
    <w:p w:rsidR="00005324" w:rsidRDefault="00005324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344B1" w:rsidRPr="00F33B69" w:rsidTr="00BA4CB5">
        <w:tc>
          <w:tcPr>
            <w:tcW w:w="10188" w:type="dxa"/>
            <w:gridSpan w:val="3"/>
            <w:shd w:val="clear" w:color="auto" w:fill="auto"/>
          </w:tcPr>
          <w:p w:rsidR="000344B1" w:rsidRPr="00F33B69" w:rsidRDefault="000344B1" w:rsidP="00BA4CB5">
            <w:pPr>
              <w:jc w:val="center"/>
              <w:rPr>
                <w:b/>
                <w:bCs/>
              </w:rPr>
            </w:pPr>
          </w:p>
          <w:p w:rsidR="000344B1" w:rsidRPr="00F33B69" w:rsidRDefault="000344B1" w:rsidP="000344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5057F2" w:rsidRPr="0050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GLI STRUMENTI DI REGOLAMENTO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°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63347">
            <w:pPr>
              <w:jc w:val="both"/>
            </w:pPr>
            <w:r w:rsidRPr="00F33B69">
              <w:t xml:space="preserve">ORE IN PRESENZA: </w:t>
            </w:r>
            <w:r w:rsidR="00721021">
              <w:t>16</w:t>
            </w:r>
          </w:p>
        </w:tc>
        <w:tc>
          <w:tcPr>
            <w:tcW w:w="3155" w:type="dxa"/>
            <w:shd w:val="clear" w:color="auto" w:fill="auto"/>
          </w:tcPr>
          <w:p w:rsidR="000344B1" w:rsidRPr="00F33B69" w:rsidRDefault="000344B1" w:rsidP="00063347">
            <w:pPr>
              <w:jc w:val="both"/>
            </w:pPr>
            <w:r w:rsidRPr="00F33B69">
              <w:t xml:space="preserve">ORE A DISTANZA: </w:t>
            </w:r>
            <w:r w:rsidR="00721021">
              <w:t>0</w:t>
            </w:r>
          </w:p>
        </w:tc>
        <w:tc>
          <w:tcPr>
            <w:tcW w:w="2142" w:type="dxa"/>
            <w:shd w:val="clear" w:color="auto" w:fill="auto"/>
          </w:tcPr>
          <w:p w:rsidR="000344B1" w:rsidRPr="00F33B69" w:rsidRDefault="000344B1" w:rsidP="00063347">
            <w:r w:rsidRPr="00F33B69">
              <w:t xml:space="preserve">TOTALE ORE: </w:t>
            </w:r>
            <w:r w:rsidR="00721021">
              <w:t xml:space="preserve">16 </w:t>
            </w:r>
            <w:bookmarkStart w:id="0" w:name="_GoBack"/>
            <w:bookmarkEnd w:id="0"/>
            <w:r w:rsidRPr="00F33B69">
              <w:t>di cui valide ai fini ASL: …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637F98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4B1" w:rsidRPr="00F33B69" w:rsidRDefault="000344B1" w:rsidP="00BA4CB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344B1" w:rsidRPr="00F33B69" w:rsidTr="00BA4CB5">
        <w:trPr>
          <w:trHeight w:val="77"/>
        </w:trPr>
        <w:tc>
          <w:tcPr>
            <w:tcW w:w="4891" w:type="dxa"/>
            <w:shd w:val="clear" w:color="auto" w:fill="auto"/>
          </w:tcPr>
          <w:p w:rsidR="000344B1" w:rsidRPr="00F33B69" w:rsidRDefault="005057F2" w:rsidP="00637F98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2">
              <w:rPr>
                <w:rFonts w:ascii="Times New Roman" w:hAnsi="Times New Roman" w:cs="Times New Roman"/>
                <w:sz w:val="24"/>
                <w:szCs w:val="24"/>
              </w:rPr>
              <w:t>Strumenti a supporto degli scambi usati dalle imprese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5057F2" w:rsidRDefault="005057F2" w:rsidP="005057F2">
            <w:pPr>
              <w:jc w:val="both"/>
            </w:pPr>
            <w:r>
              <w:t>Strumenti finanziari.</w:t>
            </w:r>
          </w:p>
          <w:p w:rsidR="000344B1" w:rsidRPr="00F33B69" w:rsidRDefault="005057F2" w:rsidP="005057F2">
            <w:pPr>
              <w:jc w:val="both"/>
            </w:pPr>
            <w:proofErr w:type="gramStart"/>
            <w:r>
              <w:t>Principali  caratteristiche</w:t>
            </w:r>
            <w:proofErr w:type="gramEnd"/>
            <w:r>
              <w:t xml:space="preserve">  dei  titoli  di  credito  e mezzi alternativi.</w:t>
            </w:r>
          </w:p>
        </w:tc>
      </w:tr>
    </w:tbl>
    <w:p w:rsidR="000344B1" w:rsidRDefault="000344B1" w:rsidP="0069067C"/>
    <w:p w:rsidR="00637F98" w:rsidRPr="00F33B69" w:rsidRDefault="00637F98" w:rsidP="00637F98">
      <w:pPr>
        <w:spacing w:line="480" w:lineRule="auto"/>
      </w:pPr>
      <w:r w:rsidRPr="00F33B69">
        <w:t xml:space="preserve">Data </w:t>
      </w:r>
      <w:r w:rsidRPr="00F33B69">
        <w:tab/>
      </w:r>
    </w:p>
    <w:p w:rsidR="00637F98" w:rsidRPr="00F33B69" w:rsidRDefault="00637F98" w:rsidP="0069067C"/>
    <w:sectPr w:rsidR="00637F98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9E5DEA">
      <w:rPr>
        <w:noProof/>
        <w:sz w:val="16"/>
        <w:szCs w:val="16"/>
      </w:rPr>
      <w:t>S_12_DirittoEconomia_Tutti.docx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721021">
      <w:rPr>
        <w:noProof/>
        <w:sz w:val="16"/>
        <w:szCs w:val="16"/>
      </w:rPr>
      <w:t>5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17DE"/>
    <w:multiLevelType w:val="hybridMultilevel"/>
    <w:tmpl w:val="42EA836A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 w15:restartNumberingAfterBreak="0">
    <w:nsid w:val="30E50743"/>
    <w:multiLevelType w:val="hybridMultilevel"/>
    <w:tmpl w:val="80DE34A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7626"/>
    <w:multiLevelType w:val="hybridMultilevel"/>
    <w:tmpl w:val="B44A120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5E1D"/>
    <w:multiLevelType w:val="hybridMultilevel"/>
    <w:tmpl w:val="681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CF5F6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46C9"/>
    <w:multiLevelType w:val="hybridMultilevel"/>
    <w:tmpl w:val="ADFC2A18"/>
    <w:lvl w:ilvl="0" w:tplc="7EFCF5F6">
      <w:numFmt w:val="bullet"/>
      <w:lvlText w:val="•"/>
      <w:lvlJc w:val="left"/>
      <w:pPr>
        <w:ind w:left="1293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1CAD"/>
    <w:multiLevelType w:val="hybridMultilevel"/>
    <w:tmpl w:val="AC5CD1A4"/>
    <w:lvl w:ilvl="0" w:tplc="7EFCF5F6">
      <w:numFmt w:val="bullet"/>
      <w:lvlText w:val="•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7EFCF5F6">
      <w:numFmt w:val="bullet"/>
      <w:lvlText w:val="•"/>
      <w:lvlJc w:val="left"/>
      <w:pPr>
        <w:ind w:left="1648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AB715F4"/>
    <w:multiLevelType w:val="hybridMultilevel"/>
    <w:tmpl w:val="DA660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068B9"/>
    <w:rsid w:val="000344B1"/>
    <w:rsid w:val="00063347"/>
    <w:rsid w:val="000A0858"/>
    <w:rsid w:val="000A1BD5"/>
    <w:rsid w:val="000B0BC4"/>
    <w:rsid w:val="001273C7"/>
    <w:rsid w:val="00173FB1"/>
    <w:rsid w:val="001E2C94"/>
    <w:rsid w:val="001E3E71"/>
    <w:rsid w:val="001F7BEC"/>
    <w:rsid w:val="00235E0A"/>
    <w:rsid w:val="002907FC"/>
    <w:rsid w:val="002D3F48"/>
    <w:rsid w:val="0032309B"/>
    <w:rsid w:val="00324473"/>
    <w:rsid w:val="003E371C"/>
    <w:rsid w:val="004760BD"/>
    <w:rsid w:val="004F53D4"/>
    <w:rsid w:val="005057F2"/>
    <w:rsid w:val="005226FC"/>
    <w:rsid w:val="005718B9"/>
    <w:rsid w:val="005C7F3E"/>
    <w:rsid w:val="005F5F5D"/>
    <w:rsid w:val="006119B4"/>
    <w:rsid w:val="00637F98"/>
    <w:rsid w:val="0069067C"/>
    <w:rsid w:val="0069757F"/>
    <w:rsid w:val="006D352D"/>
    <w:rsid w:val="006E064B"/>
    <w:rsid w:val="00721021"/>
    <w:rsid w:val="00743BB6"/>
    <w:rsid w:val="00765914"/>
    <w:rsid w:val="009602AF"/>
    <w:rsid w:val="009868F9"/>
    <w:rsid w:val="009E5DEA"/>
    <w:rsid w:val="00A40B5C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19445B-21AA-4EC5-9A94-15E3886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1BC7-AD51-4F31-AC9F-4C15A5A3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7</cp:revision>
  <cp:lastPrinted>2019-05-28T15:29:00Z</cp:lastPrinted>
  <dcterms:created xsi:type="dcterms:W3CDTF">2019-05-30T17:51:00Z</dcterms:created>
  <dcterms:modified xsi:type="dcterms:W3CDTF">2019-05-30T18:12:00Z</dcterms:modified>
</cp:coreProperties>
</file>