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8B9" w:rsidRDefault="005718B9" w:rsidP="004760BD">
      <w:pPr>
        <w:jc w:val="center"/>
        <w:outlineLvl w:val="0"/>
        <w:rPr>
          <w:b/>
          <w:sz w:val="28"/>
          <w:szCs w:val="28"/>
        </w:rPr>
      </w:pPr>
    </w:p>
    <w:p w:rsidR="004760BD" w:rsidRPr="005718B9" w:rsidRDefault="004760BD" w:rsidP="004760BD">
      <w:pPr>
        <w:jc w:val="center"/>
        <w:outlineLvl w:val="0"/>
        <w:rPr>
          <w:b/>
          <w:sz w:val="28"/>
          <w:szCs w:val="28"/>
        </w:rPr>
      </w:pPr>
      <w:r w:rsidRPr="005718B9">
        <w:rPr>
          <w:b/>
          <w:sz w:val="28"/>
          <w:szCs w:val="28"/>
        </w:rPr>
        <w:t>PROGRAMMAZIONE MODULARE</w:t>
      </w:r>
    </w:p>
    <w:p w:rsidR="004760BD" w:rsidRPr="00F33B69" w:rsidRDefault="004760BD" w:rsidP="004760BD">
      <w:pPr>
        <w:jc w:val="center"/>
        <w:outlineLvl w:val="0"/>
        <w:rPr>
          <w:b/>
        </w:rPr>
      </w:pPr>
    </w:p>
    <w:p w:rsidR="001E3E71" w:rsidRPr="00F33B69" w:rsidRDefault="001E3E71" w:rsidP="004760BD">
      <w:pPr>
        <w:jc w:val="center"/>
      </w:pPr>
    </w:p>
    <w:p w:rsidR="005718B9" w:rsidRPr="005718B9" w:rsidRDefault="004760BD" w:rsidP="005718B9">
      <w:pPr>
        <w:spacing w:line="360" w:lineRule="auto"/>
        <w:jc w:val="center"/>
        <w:rPr>
          <w:sz w:val="28"/>
          <w:szCs w:val="28"/>
        </w:rPr>
      </w:pPr>
      <w:r w:rsidRPr="005718B9">
        <w:rPr>
          <w:sz w:val="28"/>
          <w:szCs w:val="28"/>
        </w:rPr>
        <w:t xml:space="preserve">Percorso di istruzione: II LIVELLO </w:t>
      </w:r>
    </w:p>
    <w:p w:rsidR="004760BD" w:rsidRPr="005718B9" w:rsidRDefault="0069757F" w:rsidP="005718B9">
      <w:pPr>
        <w:spacing w:line="360" w:lineRule="auto"/>
        <w:jc w:val="center"/>
        <w:rPr>
          <w:sz w:val="28"/>
          <w:szCs w:val="28"/>
        </w:rPr>
      </w:pPr>
      <w:r>
        <w:rPr>
          <w:sz w:val="28"/>
          <w:szCs w:val="28"/>
        </w:rPr>
        <w:t xml:space="preserve">1° o </w:t>
      </w:r>
      <w:r w:rsidR="005718B9" w:rsidRPr="005718B9">
        <w:rPr>
          <w:sz w:val="28"/>
          <w:szCs w:val="28"/>
        </w:rPr>
        <w:t xml:space="preserve">2° </w:t>
      </w:r>
      <w:r w:rsidR="004760BD" w:rsidRPr="005718B9">
        <w:rPr>
          <w:sz w:val="28"/>
          <w:szCs w:val="28"/>
        </w:rPr>
        <w:t>PERIODO    Classe</w:t>
      </w:r>
      <w:r w:rsidR="00C80902">
        <w:rPr>
          <w:sz w:val="28"/>
          <w:szCs w:val="28"/>
        </w:rPr>
        <w:t xml:space="preserve"> </w:t>
      </w:r>
      <w:r w:rsidR="00C20CEE" w:rsidRPr="00C20CEE">
        <w:rPr>
          <w:sz w:val="28"/>
          <w:szCs w:val="28"/>
        </w:rPr>
        <w:t>34 AFM</w:t>
      </w:r>
    </w:p>
    <w:p w:rsidR="004760BD" w:rsidRPr="005718B9" w:rsidRDefault="004760BD" w:rsidP="004760BD">
      <w:pPr>
        <w:jc w:val="center"/>
        <w:rPr>
          <w:sz w:val="28"/>
          <w:szCs w:val="28"/>
        </w:rPr>
      </w:pPr>
    </w:p>
    <w:p w:rsidR="004760BD" w:rsidRPr="005718B9" w:rsidRDefault="004760BD" w:rsidP="004760BD">
      <w:pPr>
        <w:rPr>
          <w:sz w:val="28"/>
          <w:szCs w:val="28"/>
        </w:rPr>
      </w:pPr>
      <w:r w:rsidRPr="005718B9">
        <w:rPr>
          <w:sz w:val="28"/>
          <w:szCs w:val="28"/>
        </w:rPr>
        <w:t xml:space="preserve">Disciplina: </w:t>
      </w:r>
      <w:r w:rsidR="00C20CEE" w:rsidRPr="00C20CEE">
        <w:rPr>
          <w:sz w:val="28"/>
          <w:szCs w:val="28"/>
        </w:rPr>
        <w:t>DIRITTO</w:t>
      </w:r>
    </w:p>
    <w:p w:rsidR="005718B9" w:rsidRPr="005718B9" w:rsidRDefault="005718B9" w:rsidP="004760BD">
      <w:pPr>
        <w:rPr>
          <w:sz w:val="28"/>
          <w:szCs w:val="28"/>
        </w:rPr>
      </w:pPr>
    </w:p>
    <w:p w:rsidR="004760BD" w:rsidRPr="005718B9" w:rsidRDefault="004760BD" w:rsidP="004760BD">
      <w:pPr>
        <w:rPr>
          <w:sz w:val="28"/>
          <w:szCs w:val="28"/>
        </w:rPr>
      </w:pPr>
      <w:r w:rsidRPr="005718B9">
        <w:rPr>
          <w:sz w:val="28"/>
          <w:szCs w:val="28"/>
        </w:rPr>
        <w:t xml:space="preserve">Testi adottati: </w:t>
      </w:r>
      <w:r w:rsidR="00C20CEE">
        <w:rPr>
          <w:sz w:val="28"/>
          <w:szCs w:val="28"/>
        </w:rPr>
        <w:t>Maria Rita Cattani</w:t>
      </w:r>
      <w:r w:rsidR="00C20CEE" w:rsidRPr="00C20CEE">
        <w:rPr>
          <w:sz w:val="28"/>
          <w:szCs w:val="28"/>
        </w:rPr>
        <w:t>, “Il nuovo sistema diritto”,</w:t>
      </w:r>
      <w:r w:rsidR="00C20CEE">
        <w:rPr>
          <w:sz w:val="28"/>
          <w:szCs w:val="28"/>
        </w:rPr>
        <w:t xml:space="preserve"> </w:t>
      </w:r>
      <w:r w:rsidR="00C20CEE" w:rsidRPr="00C20CEE">
        <w:rPr>
          <w:sz w:val="28"/>
          <w:szCs w:val="28"/>
        </w:rPr>
        <w:t>corso di diritto per il secondo biennio, ed. Pearson</w:t>
      </w:r>
    </w:p>
    <w:p w:rsidR="005718B9" w:rsidRPr="005718B9" w:rsidRDefault="005718B9" w:rsidP="004760BD">
      <w:pPr>
        <w:rPr>
          <w:sz w:val="28"/>
          <w:szCs w:val="28"/>
        </w:rPr>
      </w:pPr>
    </w:p>
    <w:p w:rsidR="004760BD" w:rsidRPr="005718B9" w:rsidRDefault="004760BD" w:rsidP="004760BD">
      <w:pPr>
        <w:rPr>
          <w:sz w:val="28"/>
          <w:szCs w:val="28"/>
        </w:rPr>
      </w:pPr>
      <w:r w:rsidRPr="005718B9">
        <w:rPr>
          <w:sz w:val="28"/>
          <w:szCs w:val="28"/>
        </w:rPr>
        <w:t xml:space="preserve">Curricolo composto da N. Moduli o </w:t>
      </w:r>
      <w:proofErr w:type="spellStart"/>
      <w:r w:rsidRPr="005718B9">
        <w:rPr>
          <w:sz w:val="28"/>
          <w:szCs w:val="28"/>
        </w:rPr>
        <w:t>UdA</w:t>
      </w:r>
      <w:proofErr w:type="spellEnd"/>
      <w:r w:rsidRPr="005718B9">
        <w:rPr>
          <w:sz w:val="28"/>
          <w:szCs w:val="28"/>
        </w:rPr>
        <w:t xml:space="preserve">: </w:t>
      </w:r>
      <w:r w:rsidR="00C20CEE">
        <w:rPr>
          <w:sz w:val="28"/>
          <w:szCs w:val="28"/>
        </w:rPr>
        <w:t>7</w:t>
      </w:r>
    </w:p>
    <w:p w:rsidR="004760BD" w:rsidRPr="005718B9" w:rsidRDefault="004760BD" w:rsidP="004760BD">
      <w:pPr>
        <w:rPr>
          <w:sz w:val="28"/>
          <w:szCs w:val="28"/>
        </w:rPr>
      </w:pPr>
    </w:p>
    <w:p w:rsidR="004760BD" w:rsidRPr="00F33B69" w:rsidRDefault="004760BD" w:rsidP="004760BD"/>
    <w:tbl>
      <w:tblPr>
        <w:tblStyle w:val="Grigliatabella"/>
        <w:tblW w:w="0" w:type="auto"/>
        <w:tblLook w:val="04A0" w:firstRow="1" w:lastRow="0" w:firstColumn="1" w:lastColumn="0" w:noHBand="0" w:noVBand="1"/>
      </w:tblPr>
      <w:tblGrid>
        <w:gridCol w:w="9628"/>
      </w:tblGrid>
      <w:tr w:rsidR="004760BD" w:rsidRPr="00F33B69" w:rsidTr="005718B9">
        <w:tc>
          <w:tcPr>
            <w:tcW w:w="9628" w:type="dxa"/>
          </w:tcPr>
          <w:p w:rsidR="004760BD" w:rsidRPr="00F33B69" w:rsidRDefault="004760BD" w:rsidP="004760BD">
            <w:pPr>
              <w:jc w:val="center"/>
            </w:pPr>
            <w:r w:rsidRPr="00F33B69">
              <w:t>COMPETENZE   traversali e disciplinari</w:t>
            </w:r>
          </w:p>
        </w:tc>
      </w:tr>
      <w:tr w:rsidR="004760BD" w:rsidRPr="00F33B69" w:rsidTr="005718B9">
        <w:tc>
          <w:tcPr>
            <w:tcW w:w="9628" w:type="dxa"/>
          </w:tcPr>
          <w:p w:rsidR="00C20CEE" w:rsidRDefault="00C20CEE" w:rsidP="00C20CEE">
            <w:pPr>
              <w:pStyle w:val="Paragrafoelenco"/>
              <w:numPr>
                <w:ilvl w:val="0"/>
                <w:numId w:val="7"/>
              </w:numPr>
            </w:pPr>
            <w:r>
              <w:t>Comprendere ed utilizzare correttamente il linguaggio tecnico/disciplinare.</w:t>
            </w:r>
          </w:p>
          <w:p w:rsidR="00C20CEE" w:rsidRDefault="00C20CEE" w:rsidP="00C20CEE">
            <w:pPr>
              <w:pStyle w:val="Paragrafoelenco"/>
              <w:numPr>
                <w:ilvl w:val="0"/>
                <w:numId w:val="7"/>
              </w:numPr>
            </w:pPr>
            <w:r>
              <w:t xml:space="preserve">Essere consapevole del ruolo e </w:t>
            </w:r>
            <w:r>
              <w:t>dell’importanza delle norme giuridiche nel contesto</w:t>
            </w:r>
            <w:r>
              <w:t xml:space="preserve"> </w:t>
            </w:r>
            <w:r>
              <w:t>di una società organizzata</w:t>
            </w:r>
          </w:p>
          <w:p w:rsidR="00C20CEE" w:rsidRDefault="00C20CEE" w:rsidP="00C20CEE">
            <w:pPr>
              <w:pStyle w:val="Paragrafoelenco"/>
              <w:numPr>
                <w:ilvl w:val="0"/>
                <w:numId w:val="7"/>
              </w:numPr>
            </w:pPr>
            <w:r>
              <w:t xml:space="preserve">Essere consapevole </w:t>
            </w:r>
            <w:r>
              <w:t>del valore, funzioni e limiti del diritto di proprietà nel nostro ordinamento giuridico</w:t>
            </w:r>
          </w:p>
          <w:p w:rsidR="00C20CEE" w:rsidRDefault="00C20CEE" w:rsidP="00C20CEE">
            <w:pPr>
              <w:pStyle w:val="Paragrafoelenco"/>
              <w:numPr>
                <w:ilvl w:val="0"/>
                <w:numId w:val="7"/>
              </w:numPr>
            </w:pPr>
            <w:r>
              <w:t>Essere consapevoli dei cara</w:t>
            </w:r>
            <w:r>
              <w:t xml:space="preserve">tteri del   rapporto giuridico </w:t>
            </w:r>
            <w:r>
              <w:t>obbligatorio</w:t>
            </w:r>
          </w:p>
          <w:p w:rsidR="00C20CEE" w:rsidRDefault="00C20CEE" w:rsidP="00C20CEE">
            <w:pPr>
              <w:pStyle w:val="Paragrafoelenco"/>
              <w:numPr>
                <w:ilvl w:val="0"/>
                <w:numId w:val="7"/>
              </w:numPr>
            </w:pPr>
            <w:r>
              <w:t>Riconoscere l'importanza giuridica del contratto come strumento di regolazione dei rapporti tra i soggetti diversi e come forma di esercizio delle libertà civili ed economiche</w:t>
            </w:r>
          </w:p>
          <w:p w:rsidR="00C20CEE" w:rsidRDefault="00C20CEE" w:rsidP="00C20CEE">
            <w:pPr>
              <w:pStyle w:val="Paragrafoelenco"/>
              <w:numPr>
                <w:ilvl w:val="0"/>
                <w:numId w:val="7"/>
              </w:numPr>
            </w:pPr>
            <w:r>
              <w:t>Essere consapevole dei caratteri e dell’importanza delle varie tipologie contrattuali,</w:t>
            </w:r>
            <w:r>
              <w:t xml:space="preserve"> </w:t>
            </w:r>
            <w:r>
              <w:t>come strumenti utilizzabili nel contesto sociale</w:t>
            </w:r>
          </w:p>
          <w:p w:rsidR="00C20CEE" w:rsidRDefault="00C20CEE" w:rsidP="00C20CEE">
            <w:pPr>
              <w:pStyle w:val="Paragrafoelenco"/>
              <w:numPr>
                <w:ilvl w:val="0"/>
                <w:numId w:val="7"/>
              </w:numPr>
            </w:pPr>
            <w:r>
              <w:t>Essere consapevole del ruolo e dell’'importanza dell'attività svolta dall'imprenditore, come soggetto giuridico ed economico di un sistema, anche in considerazione del ruolo svolto dall’impresa riguardo la sicurezza nei luoghi di lavoro, la tutela della persona, dell'ambiente e del territorio</w:t>
            </w:r>
          </w:p>
          <w:p w:rsidR="00C20CEE" w:rsidRDefault="00C20CEE" w:rsidP="00C20CEE">
            <w:pPr>
              <w:pStyle w:val="Paragrafoelenco"/>
              <w:numPr>
                <w:ilvl w:val="0"/>
                <w:numId w:val="7"/>
              </w:numPr>
            </w:pPr>
            <w:r>
              <w:t>Essere consapevole delle caratteristiche dei vari tipi di Società di persone, per valutarne opportunità e limiti ai fini della scelta come modello di gestione d'impresa</w:t>
            </w:r>
          </w:p>
          <w:p w:rsidR="004760BD" w:rsidRPr="00F33B69" w:rsidRDefault="00C20CEE" w:rsidP="00C20CEE">
            <w:pPr>
              <w:pStyle w:val="Paragrafoelenco"/>
              <w:numPr>
                <w:ilvl w:val="0"/>
                <w:numId w:val="7"/>
              </w:numPr>
            </w:pPr>
            <w:r>
              <w:t>Essere consapevole del ruolo svolto dalle Società per Azioni nel tessuto econ</w:t>
            </w:r>
            <w:r>
              <w:t xml:space="preserve">omico italiano, riconoscendone </w:t>
            </w:r>
            <w:r>
              <w:t>la funzione sociale assegnatagli dalla Costituzione,</w:t>
            </w:r>
            <w:r>
              <w:t xml:space="preserve"> </w:t>
            </w:r>
            <w:r>
              <w:t>individuando nel bilancio sociale e ambientale un basilare strumento di comunicazione e di espressione di responsabilità verso la comunità.</w:t>
            </w:r>
          </w:p>
          <w:p w:rsidR="004760BD" w:rsidRPr="00F33B69" w:rsidRDefault="004760BD" w:rsidP="004760BD">
            <w:pPr>
              <w:jc w:val="center"/>
            </w:pPr>
          </w:p>
        </w:tc>
      </w:tr>
    </w:tbl>
    <w:p w:rsidR="00005324" w:rsidRPr="00F33B69" w:rsidRDefault="00005324">
      <w:pPr>
        <w:spacing w:after="160" w:line="259" w:lineRule="auto"/>
      </w:pPr>
      <w:r w:rsidRPr="00F33B69">
        <w:br w:type="page"/>
      </w:r>
    </w:p>
    <w:p w:rsidR="0069067C" w:rsidRPr="00F33B69" w:rsidRDefault="00C80902">
      <w:pPr>
        <w:spacing w:after="160" w:line="259" w:lineRule="auto"/>
        <w:rPr>
          <w:b/>
          <w:sz w:val="28"/>
        </w:rPr>
      </w:pPr>
      <w:proofErr w:type="gramStart"/>
      <w:r>
        <w:rPr>
          <w:b/>
          <w:sz w:val="28"/>
        </w:rPr>
        <w:lastRenderedPageBreak/>
        <w:t xml:space="preserve">Annualità </w:t>
      </w:r>
      <w:r w:rsidR="00F2299C" w:rsidRPr="00F33B69">
        <w:rPr>
          <w:b/>
          <w:sz w:val="28"/>
        </w:rPr>
        <w:t xml:space="preserve"> 1</w:t>
      </w:r>
      <w:proofErr w:type="gramEnd"/>
      <w:r w:rsidR="00F2299C" w:rsidRPr="00F33B69">
        <w:rPr>
          <w:b/>
          <w:sz w:val="28"/>
        </w:rPr>
        <w:t>°</w:t>
      </w:r>
      <w:r>
        <w:rPr>
          <w:b/>
          <w:sz w:val="28"/>
        </w:rPr>
        <w:t xml:space="preserve">  o </w:t>
      </w:r>
      <w:r w:rsidR="00F2299C" w:rsidRPr="00F33B69">
        <w:rPr>
          <w:b/>
          <w:sz w:val="28"/>
        </w:rPr>
        <w:t xml:space="preserve"> 3° </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7"/>
        <w:gridCol w:w="3139"/>
        <w:gridCol w:w="2132"/>
      </w:tblGrid>
      <w:tr w:rsidR="00F33B69" w:rsidRPr="00F33B69" w:rsidTr="00F33B69">
        <w:trPr>
          <w:trHeight w:val="528"/>
        </w:trPr>
        <w:tc>
          <w:tcPr>
            <w:tcW w:w="10138" w:type="dxa"/>
            <w:gridSpan w:val="3"/>
            <w:shd w:val="clear" w:color="auto" w:fill="auto"/>
          </w:tcPr>
          <w:p w:rsidR="00F33B69" w:rsidRPr="00F33B69" w:rsidRDefault="00F33B69" w:rsidP="00F33B69">
            <w:pPr>
              <w:jc w:val="center"/>
              <w:rPr>
                <w:b/>
                <w:bCs/>
              </w:rPr>
            </w:pPr>
          </w:p>
          <w:p w:rsidR="00F33B69" w:rsidRPr="00F33B69" w:rsidRDefault="00F33B69" w:rsidP="00C20CEE">
            <w:pPr>
              <w:pStyle w:val="Standard"/>
              <w:spacing w:after="0" w:line="240" w:lineRule="auto"/>
              <w:jc w:val="center"/>
              <w:rPr>
                <w:rFonts w:ascii="Times New Roman" w:hAnsi="Times New Roman" w:cs="Times New Roman"/>
                <w:b/>
                <w:bCs/>
              </w:rPr>
            </w:pPr>
            <w:r w:rsidRPr="00F33B69">
              <w:rPr>
                <w:rFonts w:ascii="Times New Roman" w:eastAsia="Times New Roman" w:hAnsi="Times New Roman" w:cs="Times New Roman"/>
                <w:b/>
                <w:bCs/>
                <w:sz w:val="24"/>
                <w:szCs w:val="24"/>
                <w:lang w:eastAsia="it-IT"/>
              </w:rPr>
              <w:t>MODULO (</w:t>
            </w:r>
            <w:proofErr w:type="spellStart"/>
            <w:r w:rsidRPr="00F33B69">
              <w:rPr>
                <w:rFonts w:ascii="Times New Roman" w:eastAsia="Times New Roman" w:hAnsi="Times New Roman" w:cs="Times New Roman"/>
                <w:b/>
                <w:bCs/>
                <w:sz w:val="24"/>
                <w:szCs w:val="24"/>
                <w:lang w:eastAsia="it-IT"/>
              </w:rPr>
              <w:t>UdA</w:t>
            </w:r>
            <w:proofErr w:type="spellEnd"/>
            <w:r w:rsidRPr="00F33B69">
              <w:rPr>
                <w:rFonts w:ascii="Times New Roman" w:eastAsia="Times New Roman" w:hAnsi="Times New Roman" w:cs="Times New Roman"/>
                <w:b/>
                <w:bCs/>
                <w:sz w:val="24"/>
                <w:szCs w:val="24"/>
                <w:lang w:eastAsia="it-IT"/>
              </w:rPr>
              <w:t xml:space="preserve">) N.1: Titolo </w:t>
            </w:r>
            <w:r w:rsidR="00C20CEE">
              <w:rPr>
                <w:rFonts w:ascii="Times New Roman" w:eastAsia="Times New Roman" w:hAnsi="Times New Roman" w:cs="Times New Roman"/>
                <w:b/>
                <w:bCs/>
                <w:sz w:val="24"/>
                <w:szCs w:val="24"/>
                <w:lang w:eastAsia="it-IT"/>
              </w:rPr>
              <w:t>“</w:t>
            </w:r>
            <w:r w:rsidR="00C20CEE" w:rsidRPr="00C20CEE">
              <w:rPr>
                <w:rFonts w:ascii="Times New Roman" w:eastAsia="Times New Roman" w:hAnsi="Times New Roman" w:cs="Times New Roman"/>
                <w:b/>
                <w:bCs/>
                <w:sz w:val="24"/>
                <w:szCs w:val="24"/>
                <w:lang w:eastAsia="it-IT"/>
              </w:rPr>
              <w:t>LA PROPR</w:t>
            </w:r>
            <w:r w:rsidR="00C20CEE">
              <w:rPr>
                <w:rFonts w:ascii="Times New Roman" w:eastAsia="Times New Roman" w:hAnsi="Times New Roman" w:cs="Times New Roman"/>
                <w:b/>
                <w:bCs/>
                <w:sz w:val="24"/>
                <w:szCs w:val="24"/>
                <w:lang w:eastAsia="it-IT"/>
              </w:rPr>
              <w:t xml:space="preserve">IETA’ E GLI ALTRI DIRITTI REALI” </w:t>
            </w:r>
            <w:r w:rsidRPr="00F33B69">
              <w:rPr>
                <w:rFonts w:ascii="Times New Roman" w:eastAsia="Times New Roman" w:hAnsi="Times New Roman" w:cs="Times New Roman"/>
                <w:b/>
                <w:bCs/>
                <w:sz w:val="24"/>
                <w:szCs w:val="24"/>
                <w:lang w:eastAsia="it-IT"/>
              </w:rPr>
              <w:t xml:space="preserve">– </w:t>
            </w:r>
            <w:r w:rsidR="00C20CEE">
              <w:rPr>
                <w:rFonts w:ascii="Times New Roman" w:eastAsia="Times New Roman" w:hAnsi="Times New Roman" w:cs="Times New Roman"/>
                <w:b/>
                <w:bCs/>
                <w:sz w:val="24"/>
                <w:szCs w:val="24"/>
                <w:lang w:eastAsia="it-IT"/>
              </w:rPr>
              <w:t>Annualità terza</w:t>
            </w:r>
          </w:p>
        </w:tc>
      </w:tr>
      <w:tr w:rsidR="00F33B69" w:rsidRPr="00F33B69" w:rsidTr="00F33B69">
        <w:trPr>
          <w:trHeight w:val="783"/>
        </w:trPr>
        <w:tc>
          <w:tcPr>
            <w:tcW w:w="4867" w:type="dxa"/>
            <w:shd w:val="clear" w:color="auto" w:fill="auto"/>
          </w:tcPr>
          <w:p w:rsidR="00F33B69" w:rsidRPr="00F33B69" w:rsidRDefault="00F33B69" w:rsidP="00C20CEE">
            <w:pPr>
              <w:jc w:val="both"/>
            </w:pPr>
            <w:r w:rsidRPr="00F33B69">
              <w:t xml:space="preserve">ORE IN PRESENZA: </w:t>
            </w:r>
            <w:r w:rsidR="00C20CEE">
              <w:t>9</w:t>
            </w:r>
          </w:p>
        </w:tc>
        <w:tc>
          <w:tcPr>
            <w:tcW w:w="3139" w:type="dxa"/>
            <w:shd w:val="clear" w:color="auto" w:fill="auto"/>
          </w:tcPr>
          <w:p w:rsidR="00F33B69" w:rsidRPr="00F33B69" w:rsidRDefault="00F33B69" w:rsidP="00F33B69">
            <w:pPr>
              <w:jc w:val="both"/>
            </w:pPr>
            <w:r w:rsidRPr="00F33B69">
              <w:t>ORE A DISTANZA: …</w:t>
            </w:r>
          </w:p>
        </w:tc>
        <w:tc>
          <w:tcPr>
            <w:tcW w:w="2131" w:type="dxa"/>
            <w:shd w:val="clear" w:color="auto" w:fill="auto"/>
          </w:tcPr>
          <w:p w:rsidR="00F33B69" w:rsidRPr="00F33B69" w:rsidRDefault="00F33B69" w:rsidP="00C20CEE">
            <w:r w:rsidRPr="00F33B69">
              <w:t xml:space="preserve">TOTALE ORE: </w:t>
            </w:r>
            <w:r w:rsidR="00C20CEE">
              <w:t>9</w:t>
            </w:r>
            <w:r w:rsidRPr="00F33B69">
              <w:t xml:space="preserve"> di cui valide ai fini ASL: …</w:t>
            </w:r>
          </w:p>
        </w:tc>
      </w:tr>
      <w:tr w:rsidR="00F33B69" w:rsidRPr="00F33B69" w:rsidTr="00F33B69">
        <w:trPr>
          <w:trHeight w:val="511"/>
        </w:trPr>
        <w:tc>
          <w:tcPr>
            <w:tcW w:w="4867" w:type="dxa"/>
            <w:shd w:val="clear" w:color="auto" w:fill="auto"/>
          </w:tcPr>
          <w:p w:rsidR="00F33B69" w:rsidRPr="00F33B69" w:rsidRDefault="00F33B69" w:rsidP="00F33B69">
            <w:pPr>
              <w:jc w:val="center"/>
              <w:rPr>
                <w:b/>
              </w:rPr>
            </w:pPr>
            <w:r w:rsidRPr="00F33B69">
              <w:rPr>
                <w:b/>
              </w:rPr>
              <w:t>ABILITA’</w:t>
            </w:r>
          </w:p>
          <w:p w:rsidR="00F33B69" w:rsidRPr="00F33B69" w:rsidRDefault="00F33B69" w:rsidP="00F33B69">
            <w:pPr>
              <w:ind w:left="720"/>
              <w:jc w:val="both"/>
              <w:rPr>
                <w:b/>
              </w:rPr>
            </w:pPr>
          </w:p>
        </w:tc>
        <w:tc>
          <w:tcPr>
            <w:tcW w:w="5271" w:type="dxa"/>
            <w:gridSpan w:val="2"/>
            <w:shd w:val="clear" w:color="auto" w:fill="auto"/>
          </w:tcPr>
          <w:p w:rsidR="00F33B69" w:rsidRPr="00F33B69" w:rsidRDefault="00F33B69" w:rsidP="00F33B69">
            <w:pPr>
              <w:ind w:left="720"/>
              <w:jc w:val="both"/>
              <w:rPr>
                <w:b/>
              </w:rPr>
            </w:pPr>
            <w:r w:rsidRPr="00F33B69">
              <w:rPr>
                <w:b/>
              </w:rPr>
              <w:t>CONOSCENZE</w:t>
            </w:r>
          </w:p>
        </w:tc>
      </w:tr>
      <w:tr w:rsidR="00F33B69" w:rsidRPr="00F33B69" w:rsidTr="00F33B69">
        <w:trPr>
          <w:trHeight w:val="73"/>
        </w:trPr>
        <w:tc>
          <w:tcPr>
            <w:tcW w:w="4867" w:type="dxa"/>
            <w:shd w:val="clear" w:color="auto" w:fill="auto"/>
          </w:tcPr>
          <w:p w:rsidR="00C20CEE" w:rsidRPr="00C20CEE" w:rsidRDefault="00C20CEE" w:rsidP="00C20CEE">
            <w:pPr>
              <w:pStyle w:val="Standard"/>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Individuare categorie di soggetti ed oggetti del </w:t>
            </w:r>
            <w:r w:rsidRPr="00C20CEE">
              <w:rPr>
                <w:rFonts w:ascii="Times New Roman" w:hAnsi="Times New Roman" w:cs="Times New Roman"/>
                <w:sz w:val="24"/>
                <w:szCs w:val="24"/>
              </w:rPr>
              <w:t>diritto</w:t>
            </w:r>
          </w:p>
          <w:p w:rsidR="00C20CEE" w:rsidRPr="00C20CEE" w:rsidRDefault="00C20CEE" w:rsidP="00C20CEE">
            <w:pPr>
              <w:pStyle w:val="Standard"/>
              <w:numPr>
                <w:ilvl w:val="0"/>
                <w:numId w:val="8"/>
              </w:numPr>
              <w:jc w:val="both"/>
              <w:rPr>
                <w:rFonts w:ascii="Times New Roman" w:hAnsi="Times New Roman" w:cs="Times New Roman"/>
                <w:sz w:val="24"/>
                <w:szCs w:val="24"/>
              </w:rPr>
            </w:pPr>
            <w:r w:rsidRPr="00C20CEE">
              <w:rPr>
                <w:rFonts w:ascii="Times New Roman" w:hAnsi="Times New Roman" w:cs="Times New Roman"/>
                <w:sz w:val="24"/>
                <w:szCs w:val="24"/>
              </w:rPr>
              <w:t>Identificare   elementi   e   caratteri   dei rapporti giuridici</w:t>
            </w:r>
          </w:p>
          <w:p w:rsidR="00C20CEE" w:rsidRPr="00C20CEE" w:rsidRDefault="00C20CEE" w:rsidP="00C20CEE">
            <w:pPr>
              <w:pStyle w:val="Standard"/>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Individuare le modalità </w:t>
            </w:r>
            <w:r w:rsidRPr="00C20CEE">
              <w:rPr>
                <w:rFonts w:ascii="Times New Roman" w:hAnsi="Times New Roman" w:cs="Times New Roman"/>
                <w:sz w:val="24"/>
                <w:szCs w:val="24"/>
              </w:rPr>
              <w:t>di esercizio   e i limiti del diritto di proprietà.</w:t>
            </w:r>
          </w:p>
          <w:p w:rsidR="00C20CEE" w:rsidRPr="00C20CEE" w:rsidRDefault="00C20CEE" w:rsidP="00C20CEE">
            <w:pPr>
              <w:pStyle w:val="Standard"/>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Distinguere </w:t>
            </w:r>
            <w:r w:rsidRPr="00C20CEE">
              <w:rPr>
                <w:rFonts w:ascii="Times New Roman" w:hAnsi="Times New Roman" w:cs="Times New Roman"/>
                <w:sz w:val="24"/>
                <w:szCs w:val="24"/>
              </w:rPr>
              <w:t>le situazioni di fatto dalle</w:t>
            </w:r>
          </w:p>
          <w:p w:rsidR="00C20CEE" w:rsidRPr="00C20CEE" w:rsidRDefault="00C20CEE" w:rsidP="00C20CEE">
            <w:pPr>
              <w:pStyle w:val="Standard"/>
              <w:numPr>
                <w:ilvl w:val="0"/>
                <w:numId w:val="8"/>
              </w:numPr>
              <w:jc w:val="both"/>
              <w:rPr>
                <w:rFonts w:ascii="Times New Roman" w:hAnsi="Times New Roman" w:cs="Times New Roman"/>
                <w:sz w:val="24"/>
                <w:szCs w:val="24"/>
              </w:rPr>
            </w:pPr>
            <w:r w:rsidRPr="00C20CEE">
              <w:rPr>
                <w:rFonts w:ascii="Times New Roman" w:hAnsi="Times New Roman" w:cs="Times New Roman"/>
                <w:sz w:val="24"/>
                <w:szCs w:val="24"/>
              </w:rPr>
              <w:t>Situazioni di diritto</w:t>
            </w:r>
          </w:p>
          <w:p w:rsidR="00C20CEE" w:rsidRPr="00C20CEE" w:rsidRDefault="00C20CEE" w:rsidP="00C20CEE">
            <w:pPr>
              <w:pStyle w:val="Standard"/>
              <w:numPr>
                <w:ilvl w:val="0"/>
                <w:numId w:val="8"/>
              </w:numPr>
              <w:jc w:val="both"/>
              <w:rPr>
                <w:rFonts w:ascii="Times New Roman" w:hAnsi="Times New Roman" w:cs="Times New Roman"/>
                <w:sz w:val="24"/>
                <w:szCs w:val="24"/>
              </w:rPr>
            </w:pPr>
            <w:r w:rsidRPr="00C20CEE">
              <w:rPr>
                <w:rFonts w:ascii="Times New Roman" w:hAnsi="Times New Roman" w:cs="Times New Roman"/>
                <w:sz w:val="24"/>
                <w:szCs w:val="24"/>
              </w:rPr>
              <w:t>Confrontare i presupposti e gli effetti dei diversi modi di acquisto della proprietà</w:t>
            </w:r>
          </w:p>
          <w:p w:rsidR="00C20CEE" w:rsidRPr="00C20CEE" w:rsidRDefault="00C20CEE" w:rsidP="00C20CEE">
            <w:pPr>
              <w:pStyle w:val="Standard"/>
              <w:numPr>
                <w:ilvl w:val="0"/>
                <w:numId w:val="8"/>
              </w:numPr>
              <w:jc w:val="both"/>
              <w:rPr>
                <w:rFonts w:ascii="Times New Roman" w:hAnsi="Times New Roman" w:cs="Times New Roman"/>
                <w:sz w:val="24"/>
                <w:szCs w:val="24"/>
              </w:rPr>
            </w:pPr>
            <w:r w:rsidRPr="00C20CEE">
              <w:rPr>
                <w:rFonts w:ascii="Times New Roman" w:hAnsi="Times New Roman" w:cs="Times New Roman"/>
                <w:sz w:val="24"/>
                <w:szCs w:val="24"/>
              </w:rPr>
              <w:t>Riconoscere in casi concreti il titolo di acquisto della proprietà</w:t>
            </w:r>
          </w:p>
          <w:p w:rsidR="00C20CEE" w:rsidRPr="00C20CEE" w:rsidRDefault="00C20CEE" w:rsidP="00C20CEE">
            <w:pPr>
              <w:pStyle w:val="Standard"/>
              <w:numPr>
                <w:ilvl w:val="0"/>
                <w:numId w:val="8"/>
              </w:numPr>
              <w:jc w:val="both"/>
              <w:rPr>
                <w:rFonts w:ascii="Times New Roman" w:hAnsi="Times New Roman" w:cs="Times New Roman"/>
                <w:sz w:val="24"/>
                <w:szCs w:val="24"/>
              </w:rPr>
            </w:pPr>
            <w:r w:rsidRPr="00C20CEE">
              <w:rPr>
                <w:rFonts w:ascii="Times New Roman" w:hAnsi="Times New Roman" w:cs="Times New Roman"/>
                <w:sz w:val="24"/>
                <w:szCs w:val="24"/>
              </w:rPr>
              <w:t>Individuare la funzione e le caratteristiche di una comunione di</w:t>
            </w:r>
            <w:r>
              <w:rPr>
                <w:rFonts w:ascii="Times New Roman" w:hAnsi="Times New Roman" w:cs="Times New Roman"/>
                <w:sz w:val="24"/>
                <w:szCs w:val="24"/>
              </w:rPr>
              <w:t xml:space="preserve"> </w:t>
            </w:r>
            <w:r w:rsidRPr="00C20CEE">
              <w:rPr>
                <w:rFonts w:ascii="Times New Roman" w:hAnsi="Times New Roman" w:cs="Times New Roman"/>
                <w:sz w:val="24"/>
                <w:szCs w:val="24"/>
              </w:rPr>
              <w:t>diritti, di comproprietà e di condominio</w:t>
            </w:r>
          </w:p>
          <w:p w:rsidR="00F33B69" w:rsidRPr="00F33B69" w:rsidRDefault="00C20CEE" w:rsidP="00C20CEE">
            <w:pPr>
              <w:pStyle w:val="Standard"/>
              <w:numPr>
                <w:ilvl w:val="0"/>
                <w:numId w:val="8"/>
              </w:numPr>
              <w:spacing w:after="0" w:line="240" w:lineRule="auto"/>
              <w:jc w:val="both"/>
              <w:rPr>
                <w:rFonts w:ascii="Times New Roman" w:hAnsi="Times New Roman" w:cs="Times New Roman"/>
                <w:sz w:val="24"/>
                <w:szCs w:val="24"/>
              </w:rPr>
            </w:pPr>
            <w:r w:rsidRPr="00C20CEE">
              <w:rPr>
                <w:rFonts w:ascii="Times New Roman" w:hAnsi="Times New Roman" w:cs="Times New Roman"/>
                <w:sz w:val="24"/>
                <w:szCs w:val="24"/>
              </w:rPr>
              <w:t>Distinguere i diritti reali di godimento dal diritto di proprietà</w:t>
            </w:r>
          </w:p>
        </w:tc>
        <w:tc>
          <w:tcPr>
            <w:tcW w:w="5271" w:type="dxa"/>
            <w:gridSpan w:val="2"/>
            <w:shd w:val="clear" w:color="auto" w:fill="auto"/>
          </w:tcPr>
          <w:p w:rsidR="00C20CEE" w:rsidRDefault="00C20CEE" w:rsidP="00C20CEE">
            <w:pPr>
              <w:pStyle w:val="Paragrafoelenco"/>
              <w:numPr>
                <w:ilvl w:val="0"/>
                <w:numId w:val="8"/>
              </w:numPr>
              <w:jc w:val="both"/>
            </w:pPr>
            <w:r>
              <w:t>I Soggetti del diritto</w:t>
            </w:r>
          </w:p>
          <w:p w:rsidR="00C20CEE" w:rsidRDefault="00C20CEE" w:rsidP="00C20CEE">
            <w:pPr>
              <w:pStyle w:val="Paragrafoelenco"/>
              <w:jc w:val="both"/>
            </w:pPr>
          </w:p>
          <w:p w:rsidR="00C20CEE" w:rsidRDefault="00C20CEE" w:rsidP="00C20CEE">
            <w:pPr>
              <w:pStyle w:val="Paragrafoelenco"/>
              <w:numPr>
                <w:ilvl w:val="0"/>
                <w:numId w:val="8"/>
              </w:numPr>
              <w:jc w:val="both"/>
            </w:pPr>
            <w:r>
              <w:t>I diritti ed i beni</w:t>
            </w:r>
          </w:p>
          <w:p w:rsidR="00C20CEE" w:rsidRDefault="00C20CEE" w:rsidP="00C20CEE">
            <w:pPr>
              <w:pStyle w:val="Paragrafoelenco"/>
            </w:pPr>
          </w:p>
          <w:p w:rsidR="00C20CEE" w:rsidRDefault="00C20CEE" w:rsidP="00C20CEE">
            <w:pPr>
              <w:pStyle w:val="Paragrafoelenco"/>
              <w:jc w:val="both"/>
            </w:pPr>
          </w:p>
          <w:p w:rsidR="00C20CEE" w:rsidRDefault="00C20CEE" w:rsidP="00C20CEE">
            <w:pPr>
              <w:pStyle w:val="Paragrafoelenco"/>
              <w:numPr>
                <w:ilvl w:val="0"/>
                <w:numId w:val="8"/>
              </w:numPr>
              <w:jc w:val="both"/>
            </w:pPr>
            <w:r>
              <w:t>Le fonti ed il contenuto del diritto di proprietà</w:t>
            </w:r>
          </w:p>
          <w:p w:rsidR="00C20CEE" w:rsidRDefault="00C20CEE" w:rsidP="00C20CEE">
            <w:pPr>
              <w:pStyle w:val="Paragrafoelenco"/>
              <w:jc w:val="both"/>
            </w:pPr>
          </w:p>
          <w:p w:rsidR="00C20CEE" w:rsidRDefault="00C20CEE" w:rsidP="00C20CEE">
            <w:pPr>
              <w:pStyle w:val="Paragrafoelenco"/>
              <w:numPr>
                <w:ilvl w:val="0"/>
                <w:numId w:val="8"/>
              </w:numPr>
              <w:jc w:val="both"/>
            </w:pPr>
            <w:r>
              <w:t>Gli effetti giuridici del possesso</w:t>
            </w:r>
          </w:p>
          <w:p w:rsidR="00C20CEE" w:rsidRDefault="00C20CEE" w:rsidP="00C20CEE">
            <w:pPr>
              <w:pStyle w:val="Paragrafoelenco"/>
            </w:pPr>
          </w:p>
          <w:p w:rsidR="00C20CEE" w:rsidRDefault="00C20CEE" w:rsidP="00C20CEE">
            <w:pPr>
              <w:pStyle w:val="Paragrafoelenco"/>
              <w:jc w:val="both"/>
            </w:pPr>
          </w:p>
          <w:p w:rsidR="00C20CEE" w:rsidRDefault="00C20CEE" w:rsidP="00C20CEE">
            <w:pPr>
              <w:pStyle w:val="Paragrafoelenco"/>
              <w:numPr>
                <w:ilvl w:val="0"/>
                <w:numId w:val="8"/>
              </w:numPr>
              <w:jc w:val="both"/>
            </w:pPr>
            <w:r>
              <w:t>I limiti del diritto di proprietà</w:t>
            </w:r>
          </w:p>
          <w:p w:rsidR="00C20CEE" w:rsidRDefault="00C20CEE" w:rsidP="00C20CEE">
            <w:pPr>
              <w:pStyle w:val="Paragrafoelenco"/>
              <w:jc w:val="both"/>
            </w:pPr>
          </w:p>
          <w:p w:rsidR="00C20CEE" w:rsidRDefault="00C20CEE" w:rsidP="00C20CEE">
            <w:pPr>
              <w:pStyle w:val="Paragrafoelenco"/>
              <w:numPr>
                <w:ilvl w:val="0"/>
                <w:numId w:val="8"/>
              </w:numPr>
              <w:jc w:val="both"/>
            </w:pPr>
            <w:r>
              <w:t>I modi di acquisto della proprietà</w:t>
            </w:r>
          </w:p>
          <w:p w:rsidR="00C20CEE" w:rsidRDefault="00C20CEE" w:rsidP="00C20CEE">
            <w:pPr>
              <w:pStyle w:val="Paragrafoelenco"/>
            </w:pPr>
          </w:p>
          <w:p w:rsidR="00C20CEE" w:rsidRDefault="00C20CEE" w:rsidP="00C20CEE">
            <w:pPr>
              <w:pStyle w:val="Paragrafoelenco"/>
              <w:jc w:val="both"/>
            </w:pPr>
          </w:p>
          <w:p w:rsidR="00C20CEE" w:rsidRDefault="00C20CEE" w:rsidP="00C20CEE">
            <w:pPr>
              <w:pStyle w:val="Paragrafoelenco"/>
              <w:numPr>
                <w:ilvl w:val="0"/>
                <w:numId w:val="8"/>
              </w:numPr>
              <w:jc w:val="both"/>
            </w:pPr>
            <w:r>
              <w:t>La comunione dei diritti, la comproprietà ed il condominio degli edifici</w:t>
            </w:r>
          </w:p>
          <w:p w:rsidR="00C20CEE" w:rsidRDefault="00C20CEE" w:rsidP="00C20CEE">
            <w:pPr>
              <w:pStyle w:val="Paragrafoelenco"/>
              <w:jc w:val="both"/>
            </w:pPr>
          </w:p>
          <w:p w:rsidR="00F33B69" w:rsidRPr="00F33B69" w:rsidRDefault="00C20CEE" w:rsidP="00C20CEE">
            <w:pPr>
              <w:pStyle w:val="Paragrafoelenco"/>
              <w:numPr>
                <w:ilvl w:val="0"/>
                <w:numId w:val="8"/>
              </w:numPr>
              <w:jc w:val="both"/>
            </w:pPr>
            <w:r>
              <w:t>Le caratteristiche e le differenze dei diritti reali su cosa altrui</w:t>
            </w:r>
          </w:p>
        </w:tc>
      </w:tr>
    </w:tbl>
    <w:p w:rsidR="00F2299C" w:rsidRPr="00F33B69" w:rsidRDefault="00F2299C">
      <w:pPr>
        <w:spacing w:after="160" w:line="259" w:lineRule="auto"/>
      </w:pPr>
    </w:p>
    <w:p w:rsidR="00F2299C" w:rsidRDefault="00F2299C">
      <w:pPr>
        <w:spacing w:after="160" w:line="259" w:lineRule="auto"/>
      </w:pPr>
    </w:p>
    <w:p w:rsidR="00484BA0" w:rsidRDefault="00484BA0">
      <w:pPr>
        <w:spacing w:after="160" w:line="259" w:lineRule="auto"/>
      </w:pPr>
    </w:p>
    <w:p w:rsidR="00484BA0" w:rsidRDefault="00484BA0">
      <w:pPr>
        <w:spacing w:after="160" w:line="259" w:lineRule="auto"/>
      </w:pPr>
    </w:p>
    <w:p w:rsidR="00484BA0" w:rsidRDefault="00484BA0">
      <w:pPr>
        <w:spacing w:after="160" w:line="259" w:lineRule="auto"/>
      </w:pPr>
    </w:p>
    <w:p w:rsidR="00484BA0" w:rsidRDefault="00484BA0">
      <w:pPr>
        <w:spacing w:after="160" w:line="259" w:lineRule="auto"/>
      </w:pPr>
    </w:p>
    <w:p w:rsidR="00484BA0" w:rsidRPr="00F33B69" w:rsidRDefault="00484BA0">
      <w:pPr>
        <w:spacing w:after="160" w:line="259" w:lineRule="auto"/>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1"/>
        <w:gridCol w:w="3155"/>
        <w:gridCol w:w="2142"/>
      </w:tblGrid>
      <w:tr w:rsidR="00F2299C" w:rsidRPr="00F33B69" w:rsidTr="00F2299C">
        <w:tc>
          <w:tcPr>
            <w:tcW w:w="10188" w:type="dxa"/>
            <w:gridSpan w:val="3"/>
            <w:shd w:val="clear" w:color="auto" w:fill="auto"/>
          </w:tcPr>
          <w:p w:rsidR="00F2299C" w:rsidRPr="00F33B69" w:rsidRDefault="00F2299C" w:rsidP="00F2299C">
            <w:pPr>
              <w:jc w:val="center"/>
              <w:rPr>
                <w:b/>
                <w:bCs/>
              </w:rPr>
            </w:pPr>
          </w:p>
          <w:p w:rsidR="00F2299C" w:rsidRPr="00F33B69" w:rsidRDefault="00C80902" w:rsidP="00C20CEE">
            <w:pPr>
              <w:pStyle w:val="Standard"/>
              <w:spacing w:after="0" w:line="240" w:lineRule="auto"/>
              <w:jc w:val="center"/>
              <w:rPr>
                <w:rFonts w:ascii="Times New Roman" w:hAnsi="Times New Roman" w:cs="Times New Roman"/>
                <w:b/>
                <w:bCs/>
              </w:rPr>
            </w:pPr>
            <w:r>
              <w:rPr>
                <w:rFonts w:ascii="Times New Roman" w:eastAsia="Times New Roman" w:hAnsi="Times New Roman" w:cs="Times New Roman"/>
                <w:b/>
                <w:bCs/>
                <w:sz w:val="24"/>
                <w:szCs w:val="24"/>
                <w:lang w:eastAsia="it-IT"/>
              </w:rPr>
              <w:t>MODULO (</w:t>
            </w:r>
            <w:proofErr w:type="spellStart"/>
            <w:r>
              <w:rPr>
                <w:rFonts w:ascii="Times New Roman" w:eastAsia="Times New Roman" w:hAnsi="Times New Roman" w:cs="Times New Roman"/>
                <w:b/>
                <w:bCs/>
                <w:sz w:val="24"/>
                <w:szCs w:val="24"/>
                <w:lang w:eastAsia="it-IT"/>
              </w:rPr>
              <w:t>UdA</w:t>
            </w:r>
            <w:proofErr w:type="spellEnd"/>
            <w:r>
              <w:rPr>
                <w:rFonts w:ascii="Times New Roman" w:eastAsia="Times New Roman" w:hAnsi="Times New Roman" w:cs="Times New Roman"/>
                <w:b/>
                <w:bCs/>
                <w:sz w:val="24"/>
                <w:szCs w:val="24"/>
                <w:lang w:eastAsia="it-IT"/>
              </w:rPr>
              <w:t>) N. 2</w:t>
            </w:r>
            <w:r w:rsidR="00F2299C" w:rsidRPr="00F33B69">
              <w:rPr>
                <w:rFonts w:ascii="Times New Roman" w:eastAsia="Times New Roman" w:hAnsi="Times New Roman" w:cs="Times New Roman"/>
                <w:b/>
                <w:bCs/>
                <w:sz w:val="24"/>
                <w:szCs w:val="24"/>
                <w:lang w:eastAsia="it-IT"/>
              </w:rPr>
              <w:t xml:space="preserve">: Titolo </w:t>
            </w:r>
            <w:r w:rsidR="00C20CEE" w:rsidRPr="00C20CEE">
              <w:rPr>
                <w:rFonts w:ascii="Times New Roman" w:eastAsia="Times New Roman" w:hAnsi="Times New Roman" w:cs="Times New Roman"/>
                <w:b/>
                <w:bCs/>
                <w:sz w:val="24"/>
                <w:szCs w:val="24"/>
                <w:lang w:eastAsia="it-IT"/>
              </w:rPr>
              <w:t>“LE OBBLIGAZIONI”</w:t>
            </w:r>
            <w:r w:rsidR="00C20CEE">
              <w:rPr>
                <w:rFonts w:ascii="Times New Roman" w:eastAsia="Times New Roman" w:hAnsi="Times New Roman" w:cs="Times New Roman"/>
                <w:b/>
                <w:bCs/>
                <w:sz w:val="24"/>
                <w:szCs w:val="24"/>
                <w:lang w:eastAsia="it-IT"/>
              </w:rPr>
              <w:t xml:space="preserve"> </w:t>
            </w:r>
            <w:r w:rsidR="00F2299C" w:rsidRPr="00F33B69">
              <w:rPr>
                <w:rFonts w:ascii="Times New Roman" w:eastAsia="Times New Roman" w:hAnsi="Times New Roman" w:cs="Times New Roman"/>
                <w:b/>
                <w:bCs/>
                <w:sz w:val="24"/>
                <w:szCs w:val="24"/>
                <w:lang w:eastAsia="it-IT"/>
              </w:rPr>
              <w:t xml:space="preserve">– </w:t>
            </w:r>
            <w:r w:rsidR="00AC7E09">
              <w:rPr>
                <w:rFonts w:ascii="Times New Roman" w:eastAsia="Times New Roman" w:hAnsi="Times New Roman" w:cs="Times New Roman"/>
                <w:b/>
                <w:bCs/>
                <w:sz w:val="24"/>
                <w:szCs w:val="24"/>
                <w:lang w:eastAsia="it-IT"/>
              </w:rPr>
              <w:t>Annualità</w:t>
            </w:r>
            <w:r w:rsidR="00AC7E09" w:rsidRPr="00F33B69">
              <w:rPr>
                <w:rFonts w:ascii="Times New Roman" w:eastAsia="Times New Roman" w:hAnsi="Times New Roman" w:cs="Times New Roman"/>
                <w:b/>
                <w:bCs/>
                <w:sz w:val="24"/>
                <w:szCs w:val="24"/>
                <w:lang w:eastAsia="it-IT"/>
              </w:rPr>
              <w:t xml:space="preserve"> </w:t>
            </w:r>
            <w:r w:rsidR="00C20CEE">
              <w:rPr>
                <w:rFonts w:ascii="Times New Roman" w:eastAsia="Times New Roman" w:hAnsi="Times New Roman" w:cs="Times New Roman"/>
                <w:b/>
                <w:bCs/>
                <w:sz w:val="24"/>
                <w:szCs w:val="24"/>
                <w:lang w:eastAsia="it-IT"/>
              </w:rPr>
              <w:t>terza</w:t>
            </w:r>
          </w:p>
        </w:tc>
      </w:tr>
      <w:tr w:rsidR="00F2299C" w:rsidRPr="00F33B69" w:rsidTr="00F2299C">
        <w:tc>
          <w:tcPr>
            <w:tcW w:w="4891" w:type="dxa"/>
            <w:shd w:val="clear" w:color="auto" w:fill="auto"/>
          </w:tcPr>
          <w:p w:rsidR="00F2299C" w:rsidRPr="00F33B69" w:rsidRDefault="00F2299C" w:rsidP="00C20CEE">
            <w:pPr>
              <w:jc w:val="both"/>
            </w:pPr>
            <w:r w:rsidRPr="00F33B69">
              <w:t xml:space="preserve">ORE IN PRESENZA: </w:t>
            </w:r>
            <w:r w:rsidR="00C20CEE">
              <w:t>10</w:t>
            </w:r>
          </w:p>
        </w:tc>
        <w:tc>
          <w:tcPr>
            <w:tcW w:w="3155" w:type="dxa"/>
            <w:shd w:val="clear" w:color="auto" w:fill="auto"/>
          </w:tcPr>
          <w:p w:rsidR="00F2299C" w:rsidRPr="00F33B69" w:rsidRDefault="00F2299C" w:rsidP="00F2299C">
            <w:pPr>
              <w:jc w:val="both"/>
            </w:pPr>
            <w:r w:rsidRPr="00F33B69">
              <w:t>ORE A DISTANZA: …</w:t>
            </w:r>
          </w:p>
        </w:tc>
        <w:tc>
          <w:tcPr>
            <w:tcW w:w="2142" w:type="dxa"/>
            <w:shd w:val="clear" w:color="auto" w:fill="auto"/>
          </w:tcPr>
          <w:p w:rsidR="00F2299C" w:rsidRPr="00F33B69" w:rsidRDefault="00F2299C" w:rsidP="00C20CEE">
            <w:r w:rsidRPr="00F33B69">
              <w:t xml:space="preserve">TOTALE ORE: </w:t>
            </w:r>
            <w:r w:rsidR="00C20CEE">
              <w:t>10</w:t>
            </w:r>
            <w:r w:rsidRPr="00F33B69">
              <w:t xml:space="preserve"> di cui valide ai fini ASL: …</w:t>
            </w:r>
          </w:p>
        </w:tc>
      </w:tr>
      <w:tr w:rsidR="00F2299C" w:rsidRPr="00F33B69" w:rsidTr="00F2299C">
        <w:tc>
          <w:tcPr>
            <w:tcW w:w="4891" w:type="dxa"/>
            <w:shd w:val="clear" w:color="auto" w:fill="auto"/>
          </w:tcPr>
          <w:p w:rsidR="00F2299C" w:rsidRPr="00F33B69" w:rsidRDefault="00F2299C" w:rsidP="00F2299C">
            <w:pPr>
              <w:jc w:val="center"/>
              <w:rPr>
                <w:b/>
              </w:rPr>
            </w:pPr>
            <w:r w:rsidRPr="00F33B69">
              <w:rPr>
                <w:b/>
              </w:rPr>
              <w:t>ABILITA’</w:t>
            </w:r>
          </w:p>
          <w:p w:rsidR="00F2299C" w:rsidRPr="00F33B69" w:rsidRDefault="00F2299C" w:rsidP="00F2299C">
            <w:pPr>
              <w:ind w:left="720"/>
              <w:jc w:val="both"/>
              <w:rPr>
                <w:b/>
              </w:rPr>
            </w:pPr>
          </w:p>
        </w:tc>
        <w:tc>
          <w:tcPr>
            <w:tcW w:w="5297" w:type="dxa"/>
            <w:gridSpan w:val="2"/>
            <w:shd w:val="clear" w:color="auto" w:fill="auto"/>
          </w:tcPr>
          <w:p w:rsidR="00F2299C" w:rsidRPr="00F33B69" w:rsidRDefault="00F2299C" w:rsidP="00F2299C">
            <w:pPr>
              <w:ind w:left="720"/>
              <w:jc w:val="both"/>
              <w:rPr>
                <w:b/>
              </w:rPr>
            </w:pPr>
            <w:r w:rsidRPr="00F33B69">
              <w:rPr>
                <w:b/>
              </w:rPr>
              <w:t>CONOSCENZE</w:t>
            </w:r>
          </w:p>
        </w:tc>
      </w:tr>
      <w:tr w:rsidR="00F2299C" w:rsidRPr="00F33B69" w:rsidTr="00F2299C">
        <w:trPr>
          <w:trHeight w:val="77"/>
        </w:trPr>
        <w:tc>
          <w:tcPr>
            <w:tcW w:w="4891" w:type="dxa"/>
            <w:shd w:val="clear" w:color="auto" w:fill="auto"/>
          </w:tcPr>
          <w:p w:rsidR="00C20CEE" w:rsidRPr="00C20CEE" w:rsidRDefault="00C20CEE" w:rsidP="00484BA0">
            <w:pPr>
              <w:pStyle w:val="Standard"/>
              <w:numPr>
                <w:ilvl w:val="0"/>
                <w:numId w:val="9"/>
              </w:numPr>
              <w:jc w:val="both"/>
              <w:rPr>
                <w:rFonts w:ascii="Times New Roman" w:hAnsi="Times New Roman" w:cs="Times New Roman"/>
                <w:sz w:val="24"/>
                <w:szCs w:val="24"/>
              </w:rPr>
            </w:pPr>
            <w:r w:rsidRPr="00C20CEE">
              <w:rPr>
                <w:rFonts w:ascii="Times New Roman" w:hAnsi="Times New Roman" w:cs="Times New Roman"/>
                <w:sz w:val="24"/>
                <w:szCs w:val="24"/>
              </w:rPr>
              <w:t>Riconoscere gli elementi caratterizzanti i rapporti obbligatori</w:t>
            </w:r>
          </w:p>
          <w:p w:rsidR="00C20CEE" w:rsidRPr="00C20CEE" w:rsidRDefault="00C20CEE" w:rsidP="00484BA0">
            <w:pPr>
              <w:pStyle w:val="Standard"/>
              <w:numPr>
                <w:ilvl w:val="0"/>
                <w:numId w:val="9"/>
              </w:numPr>
              <w:jc w:val="both"/>
              <w:rPr>
                <w:rFonts w:ascii="Times New Roman" w:hAnsi="Times New Roman" w:cs="Times New Roman"/>
                <w:sz w:val="24"/>
                <w:szCs w:val="24"/>
              </w:rPr>
            </w:pPr>
            <w:r w:rsidRPr="00C20CEE">
              <w:rPr>
                <w:rFonts w:ascii="Times New Roman" w:hAnsi="Times New Roman" w:cs="Times New Roman"/>
                <w:sz w:val="24"/>
                <w:szCs w:val="24"/>
              </w:rPr>
              <w:t>Saper distinguere le diverse tipologie di rapporti giuridici obbligatori e le</w:t>
            </w:r>
            <w:r>
              <w:rPr>
                <w:rFonts w:ascii="Times New Roman" w:hAnsi="Times New Roman" w:cs="Times New Roman"/>
                <w:sz w:val="24"/>
                <w:szCs w:val="24"/>
              </w:rPr>
              <w:t xml:space="preserve"> </w:t>
            </w:r>
            <w:r w:rsidRPr="00C20CEE">
              <w:rPr>
                <w:rFonts w:ascii="Times New Roman" w:hAnsi="Times New Roman" w:cs="Times New Roman"/>
                <w:sz w:val="24"/>
                <w:szCs w:val="24"/>
              </w:rPr>
              <w:t>relative responsabilità</w:t>
            </w:r>
          </w:p>
          <w:p w:rsidR="00C20CEE" w:rsidRPr="00C20CEE" w:rsidRDefault="00C20CEE" w:rsidP="00484BA0">
            <w:pPr>
              <w:pStyle w:val="Standard"/>
              <w:numPr>
                <w:ilvl w:val="0"/>
                <w:numId w:val="9"/>
              </w:numPr>
              <w:jc w:val="both"/>
              <w:rPr>
                <w:rFonts w:ascii="Times New Roman" w:hAnsi="Times New Roman" w:cs="Times New Roman"/>
                <w:sz w:val="24"/>
                <w:szCs w:val="24"/>
              </w:rPr>
            </w:pPr>
            <w:r w:rsidRPr="00C20CEE">
              <w:rPr>
                <w:rFonts w:ascii="Times New Roman" w:hAnsi="Times New Roman" w:cs="Times New Roman"/>
                <w:sz w:val="24"/>
                <w:szCs w:val="24"/>
              </w:rPr>
              <w:t>Saper applicare le clausole relative alle modalità di adempimento e gli effetti dell'eventuale inadempimento a situazioni reali</w:t>
            </w:r>
          </w:p>
          <w:p w:rsidR="00F2299C" w:rsidRPr="00F33B69" w:rsidRDefault="00C20CEE" w:rsidP="00484BA0">
            <w:pPr>
              <w:pStyle w:val="Standard"/>
              <w:numPr>
                <w:ilvl w:val="0"/>
                <w:numId w:val="9"/>
              </w:numPr>
              <w:spacing w:after="0" w:line="240" w:lineRule="auto"/>
              <w:jc w:val="both"/>
              <w:rPr>
                <w:rFonts w:ascii="Times New Roman" w:hAnsi="Times New Roman" w:cs="Times New Roman"/>
                <w:sz w:val="24"/>
                <w:szCs w:val="24"/>
              </w:rPr>
            </w:pPr>
            <w:r w:rsidRPr="00C20CEE">
              <w:rPr>
                <w:rFonts w:ascii="Times New Roman" w:hAnsi="Times New Roman" w:cs="Times New Roman"/>
                <w:sz w:val="24"/>
                <w:szCs w:val="24"/>
              </w:rPr>
              <w:t>Distinguere le garanzie reali da quelle personali</w:t>
            </w:r>
          </w:p>
        </w:tc>
        <w:tc>
          <w:tcPr>
            <w:tcW w:w="5297" w:type="dxa"/>
            <w:gridSpan w:val="2"/>
            <w:shd w:val="clear" w:color="auto" w:fill="auto"/>
          </w:tcPr>
          <w:p w:rsidR="00484BA0" w:rsidRDefault="00484BA0" w:rsidP="00484BA0">
            <w:pPr>
              <w:pStyle w:val="Paragrafoelenco"/>
              <w:numPr>
                <w:ilvl w:val="0"/>
                <w:numId w:val="9"/>
              </w:numPr>
              <w:jc w:val="both"/>
            </w:pPr>
            <w:r>
              <w:t xml:space="preserve">Il rapporto giuridico: natura, fonti </w:t>
            </w:r>
            <w:r>
              <w:t>e classificazioni delle obbligazioni</w:t>
            </w:r>
          </w:p>
          <w:p w:rsidR="00484BA0" w:rsidRDefault="00484BA0" w:rsidP="00484BA0">
            <w:pPr>
              <w:pStyle w:val="Paragrafoelenco"/>
              <w:jc w:val="both"/>
            </w:pPr>
          </w:p>
          <w:p w:rsidR="00484BA0" w:rsidRDefault="00484BA0" w:rsidP="00484BA0">
            <w:pPr>
              <w:pStyle w:val="Paragrafoelenco"/>
              <w:numPr>
                <w:ilvl w:val="0"/>
                <w:numId w:val="9"/>
              </w:numPr>
              <w:jc w:val="both"/>
            </w:pPr>
            <w:r>
              <w:t>La diligenza dell’adempimento.</w:t>
            </w:r>
          </w:p>
          <w:p w:rsidR="00484BA0" w:rsidRDefault="00484BA0" w:rsidP="00484BA0">
            <w:pPr>
              <w:pStyle w:val="Paragrafoelenco"/>
            </w:pPr>
          </w:p>
          <w:p w:rsidR="00484BA0" w:rsidRDefault="00484BA0" w:rsidP="00484BA0">
            <w:pPr>
              <w:pStyle w:val="Paragrafoelenco"/>
              <w:jc w:val="both"/>
            </w:pPr>
          </w:p>
          <w:p w:rsidR="00484BA0" w:rsidRDefault="00484BA0" w:rsidP="00484BA0">
            <w:pPr>
              <w:pStyle w:val="Paragrafoelenco"/>
              <w:numPr>
                <w:ilvl w:val="0"/>
                <w:numId w:val="9"/>
              </w:numPr>
              <w:jc w:val="both"/>
            </w:pPr>
            <w:r>
              <w:t>L’esatto adempimento e l’adempimento</w:t>
            </w:r>
            <w:r>
              <w:t xml:space="preserve"> </w:t>
            </w:r>
            <w:r>
              <w:t>di un terzo.</w:t>
            </w:r>
          </w:p>
          <w:p w:rsidR="00484BA0" w:rsidRDefault="00484BA0" w:rsidP="00484BA0">
            <w:pPr>
              <w:jc w:val="both"/>
            </w:pPr>
          </w:p>
          <w:p w:rsidR="00484BA0" w:rsidRDefault="00484BA0" w:rsidP="00484BA0">
            <w:pPr>
              <w:pStyle w:val="Paragrafoelenco"/>
              <w:numPr>
                <w:ilvl w:val="0"/>
                <w:numId w:val="9"/>
              </w:numPr>
              <w:jc w:val="both"/>
            </w:pPr>
            <w:r>
              <w:t>Il luogo e il tempo dell’adempimento.</w:t>
            </w:r>
          </w:p>
          <w:p w:rsidR="00484BA0" w:rsidRDefault="00484BA0" w:rsidP="00484BA0">
            <w:pPr>
              <w:pStyle w:val="Paragrafoelenco"/>
            </w:pPr>
          </w:p>
          <w:p w:rsidR="00484BA0" w:rsidRDefault="00484BA0" w:rsidP="00484BA0">
            <w:pPr>
              <w:pStyle w:val="Paragrafoelenco"/>
              <w:jc w:val="both"/>
            </w:pPr>
          </w:p>
          <w:p w:rsidR="00484BA0" w:rsidRDefault="00484BA0" w:rsidP="00484BA0">
            <w:pPr>
              <w:pStyle w:val="Paragrafoelenco"/>
              <w:numPr>
                <w:ilvl w:val="0"/>
                <w:numId w:val="9"/>
              </w:numPr>
              <w:jc w:val="both"/>
            </w:pPr>
            <w:r>
              <w:t>L’inadempimento.</w:t>
            </w:r>
          </w:p>
          <w:p w:rsidR="00484BA0" w:rsidRDefault="00484BA0" w:rsidP="00484BA0">
            <w:pPr>
              <w:pStyle w:val="Paragrafoelenco"/>
              <w:jc w:val="both"/>
            </w:pPr>
          </w:p>
          <w:p w:rsidR="00F2299C" w:rsidRDefault="00484BA0" w:rsidP="00484BA0">
            <w:pPr>
              <w:pStyle w:val="Paragrafoelenco"/>
              <w:numPr>
                <w:ilvl w:val="0"/>
                <w:numId w:val="9"/>
              </w:numPr>
              <w:jc w:val="both"/>
            </w:pPr>
            <w:r>
              <w:t xml:space="preserve">L’inadempimento </w:t>
            </w:r>
            <w:r>
              <w:t>e la responsabilità del</w:t>
            </w:r>
            <w:r>
              <w:t xml:space="preserve"> </w:t>
            </w:r>
            <w:r w:rsidRPr="00484BA0">
              <w:t>debitore</w:t>
            </w:r>
            <w:r>
              <w:t>.</w:t>
            </w:r>
          </w:p>
          <w:p w:rsidR="00484BA0" w:rsidRDefault="00484BA0" w:rsidP="00484BA0">
            <w:pPr>
              <w:pStyle w:val="Paragrafoelenco"/>
            </w:pPr>
          </w:p>
          <w:p w:rsidR="00484BA0" w:rsidRDefault="00484BA0" w:rsidP="00484BA0">
            <w:pPr>
              <w:pStyle w:val="Paragrafoelenco"/>
              <w:jc w:val="both"/>
            </w:pPr>
          </w:p>
          <w:p w:rsidR="00484BA0" w:rsidRDefault="00484BA0" w:rsidP="00484BA0">
            <w:pPr>
              <w:pStyle w:val="Paragrafoelenco"/>
              <w:numPr>
                <w:ilvl w:val="0"/>
                <w:numId w:val="9"/>
              </w:numPr>
              <w:jc w:val="both"/>
            </w:pPr>
            <w:r>
              <w:t>Il risarcimento del danno.</w:t>
            </w:r>
          </w:p>
          <w:p w:rsidR="00484BA0" w:rsidRDefault="00484BA0" w:rsidP="00484BA0">
            <w:pPr>
              <w:pStyle w:val="Paragrafoelenco"/>
              <w:jc w:val="both"/>
            </w:pPr>
          </w:p>
          <w:p w:rsidR="00484BA0" w:rsidRPr="00F33B69" w:rsidRDefault="00484BA0" w:rsidP="00484BA0">
            <w:pPr>
              <w:pStyle w:val="Paragrafoelenco"/>
              <w:numPr>
                <w:ilvl w:val="0"/>
                <w:numId w:val="9"/>
              </w:numPr>
              <w:jc w:val="both"/>
            </w:pPr>
            <w:r>
              <w:t>Le garanzie reali e personali.</w:t>
            </w:r>
          </w:p>
        </w:tc>
      </w:tr>
    </w:tbl>
    <w:p w:rsidR="00F2299C" w:rsidRDefault="00F2299C">
      <w:pPr>
        <w:spacing w:after="160" w:line="259" w:lineRule="auto"/>
      </w:pPr>
    </w:p>
    <w:p w:rsidR="00484BA0" w:rsidRDefault="00484BA0">
      <w:pPr>
        <w:spacing w:after="160" w:line="259" w:lineRule="auto"/>
      </w:pPr>
    </w:p>
    <w:p w:rsidR="003A0811" w:rsidRDefault="003A0811">
      <w:pPr>
        <w:spacing w:after="160" w:line="259" w:lineRule="auto"/>
      </w:pPr>
    </w:p>
    <w:p w:rsidR="003A0811" w:rsidRDefault="003A0811">
      <w:pPr>
        <w:spacing w:after="160" w:line="259" w:lineRule="auto"/>
      </w:pPr>
    </w:p>
    <w:p w:rsidR="003A0811" w:rsidRDefault="003A0811">
      <w:pPr>
        <w:spacing w:after="160" w:line="259" w:lineRule="auto"/>
      </w:pPr>
    </w:p>
    <w:p w:rsidR="003A0811" w:rsidRDefault="003A0811">
      <w:pPr>
        <w:spacing w:after="160" w:line="259" w:lineRule="auto"/>
      </w:pPr>
    </w:p>
    <w:p w:rsidR="003A0811" w:rsidRDefault="003A0811">
      <w:pPr>
        <w:spacing w:after="160" w:line="259" w:lineRule="auto"/>
      </w:pPr>
    </w:p>
    <w:p w:rsidR="003A0811" w:rsidRDefault="003A0811">
      <w:pPr>
        <w:spacing w:after="160" w:line="259" w:lineRule="auto"/>
      </w:pPr>
    </w:p>
    <w:p w:rsidR="003A0811" w:rsidRDefault="003A0811">
      <w:pPr>
        <w:spacing w:after="160" w:line="259" w:lineRule="auto"/>
      </w:pPr>
    </w:p>
    <w:p w:rsidR="003A0811" w:rsidRDefault="003A0811">
      <w:pPr>
        <w:spacing w:after="160" w:line="259" w:lineRule="auto"/>
      </w:pPr>
      <w:bookmarkStart w:id="0" w:name="_GoBack"/>
      <w:bookmarkEnd w:id="0"/>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1"/>
        <w:gridCol w:w="3155"/>
        <w:gridCol w:w="2142"/>
      </w:tblGrid>
      <w:tr w:rsidR="00484BA0" w:rsidRPr="00F33B69" w:rsidTr="00FA1586">
        <w:tc>
          <w:tcPr>
            <w:tcW w:w="10188" w:type="dxa"/>
            <w:gridSpan w:val="3"/>
            <w:shd w:val="clear" w:color="auto" w:fill="auto"/>
          </w:tcPr>
          <w:p w:rsidR="00484BA0" w:rsidRPr="00F33B69" w:rsidRDefault="00484BA0" w:rsidP="00FA1586">
            <w:pPr>
              <w:jc w:val="center"/>
              <w:rPr>
                <w:b/>
                <w:bCs/>
              </w:rPr>
            </w:pPr>
          </w:p>
          <w:p w:rsidR="00484BA0" w:rsidRPr="00F33B69" w:rsidRDefault="00484BA0" w:rsidP="00484BA0">
            <w:pPr>
              <w:pStyle w:val="Standard"/>
              <w:spacing w:after="0" w:line="240" w:lineRule="auto"/>
              <w:jc w:val="center"/>
              <w:rPr>
                <w:rFonts w:ascii="Times New Roman" w:hAnsi="Times New Roman" w:cs="Times New Roman"/>
                <w:b/>
                <w:bCs/>
              </w:rPr>
            </w:pPr>
            <w:r>
              <w:rPr>
                <w:rFonts w:ascii="Times New Roman" w:eastAsia="Times New Roman" w:hAnsi="Times New Roman" w:cs="Times New Roman"/>
                <w:b/>
                <w:bCs/>
                <w:sz w:val="24"/>
                <w:szCs w:val="24"/>
                <w:lang w:eastAsia="it-IT"/>
              </w:rPr>
              <w:t>MODULO (</w:t>
            </w:r>
            <w:proofErr w:type="spellStart"/>
            <w:r>
              <w:rPr>
                <w:rFonts w:ascii="Times New Roman" w:eastAsia="Times New Roman" w:hAnsi="Times New Roman" w:cs="Times New Roman"/>
                <w:b/>
                <w:bCs/>
                <w:sz w:val="24"/>
                <w:szCs w:val="24"/>
                <w:lang w:eastAsia="it-IT"/>
              </w:rPr>
              <w:t>UdA</w:t>
            </w:r>
            <w:proofErr w:type="spellEnd"/>
            <w:r>
              <w:rPr>
                <w:rFonts w:ascii="Times New Roman" w:eastAsia="Times New Roman" w:hAnsi="Times New Roman" w:cs="Times New Roman"/>
                <w:b/>
                <w:bCs/>
                <w:sz w:val="24"/>
                <w:szCs w:val="24"/>
                <w:lang w:eastAsia="it-IT"/>
              </w:rPr>
              <w:t xml:space="preserve">) N. </w:t>
            </w:r>
            <w:r>
              <w:rPr>
                <w:rFonts w:ascii="Times New Roman" w:eastAsia="Times New Roman" w:hAnsi="Times New Roman" w:cs="Times New Roman"/>
                <w:b/>
                <w:bCs/>
                <w:sz w:val="24"/>
                <w:szCs w:val="24"/>
                <w:lang w:eastAsia="it-IT"/>
              </w:rPr>
              <w:t>3</w:t>
            </w:r>
            <w:r w:rsidRPr="00F33B69">
              <w:rPr>
                <w:rFonts w:ascii="Times New Roman" w:eastAsia="Times New Roman" w:hAnsi="Times New Roman" w:cs="Times New Roman"/>
                <w:b/>
                <w:bCs/>
                <w:sz w:val="24"/>
                <w:szCs w:val="24"/>
                <w:lang w:eastAsia="it-IT"/>
              </w:rPr>
              <w:t xml:space="preserve">: Titolo </w:t>
            </w:r>
            <w:r w:rsidRPr="00C20CEE">
              <w:rPr>
                <w:rFonts w:ascii="Times New Roman" w:eastAsia="Times New Roman" w:hAnsi="Times New Roman" w:cs="Times New Roman"/>
                <w:b/>
                <w:bCs/>
                <w:sz w:val="24"/>
                <w:szCs w:val="24"/>
                <w:lang w:eastAsia="it-IT"/>
              </w:rPr>
              <w:t>“</w:t>
            </w:r>
            <w:r>
              <w:rPr>
                <w:rFonts w:ascii="Times New Roman" w:eastAsia="Times New Roman" w:hAnsi="Times New Roman" w:cs="Times New Roman"/>
                <w:b/>
                <w:bCs/>
                <w:sz w:val="24"/>
                <w:szCs w:val="24"/>
                <w:lang w:eastAsia="it-IT"/>
              </w:rPr>
              <w:t>IL CONTRATTO</w:t>
            </w:r>
            <w:r w:rsidRPr="00C20CEE">
              <w:rPr>
                <w:rFonts w:ascii="Times New Roman" w:eastAsia="Times New Roman" w:hAnsi="Times New Roman" w:cs="Times New Roman"/>
                <w:b/>
                <w:bCs/>
                <w:sz w:val="24"/>
                <w:szCs w:val="24"/>
                <w:lang w:eastAsia="it-IT"/>
              </w:rPr>
              <w:t>”</w:t>
            </w:r>
            <w:r>
              <w:rPr>
                <w:rFonts w:ascii="Times New Roman" w:eastAsia="Times New Roman" w:hAnsi="Times New Roman" w:cs="Times New Roman"/>
                <w:b/>
                <w:bCs/>
                <w:sz w:val="24"/>
                <w:szCs w:val="24"/>
                <w:lang w:eastAsia="it-IT"/>
              </w:rPr>
              <w:t xml:space="preserve"> </w:t>
            </w:r>
            <w:r w:rsidRPr="00F33B69">
              <w:rPr>
                <w:rFonts w:ascii="Times New Roman" w:eastAsia="Times New Roman" w:hAnsi="Times New Roman" w:cs="Times New Roman"/>
                <w:b/>
                <w:bCs/>
                <w:sz w:val="24"/>
                <w:szCs w:val="24"/>
                <w:lang w:eastAsia="it-IT"/>
              </w:rPr>
              <w:t xml:space="preserve">– </w:t>
            </w:r>
            <w:r>
              <w:rPr>
                <w:rFonts w:ascii="Times New Roman" w:eastAsia="Times New Roman" w:hAnsi="Times New Roman" w:cs="Times New Roman"/>
                <w:b/>
                <w:bCs/>
                <w:sz w:val="24"/>
                <w:szCs w:val="24"/>
                <w:lang w:eastAsia="it-IT"/>
              </w:rPr>
              <w:t>Annualità</w:t>
            </w:r>
            <w:r w:rsidRPr="00F33B69">
              <w:rPr>
                <w:rFonts w:ascii="Times New Roman" w:eastAsia="Times New Roman" w:hAnsi="Times New Roman" w:cs="Times New Roman"/>
                <w:b/>
                <w:bCs/>
                <w:sz w:val="24"/>
                <w:szCs w:val="24"/>
                <w:lang w:eastAsia="it-IT"/>
              </w:rPr>
              <w:t xml:space="preserve"> </w:t>
            </w:r>
            <w:r>
              <w:rPr>
                <w:rFonts w:ascii="Times New Roman" w:eastAsia="Times New Roman" w:hAnsi="Times New Roman" w:cs="Times New Roman"/>
                <w:b/>
                <w:bCs/>
                <w:sz w:val="24"/>
                <w:szCs w:val="24"/>
                <w:lang w:eastAsia="it-IT"/>
              </w:rPr>
              <w:t>terza</w:t>
            </w:r>
          </w:p>
        </w:tc>
      </w:tr>
      <w:tr w:rsidR="00484BA0" w:rsidRPr="00F33B69" w:rsidTr="00FA1586">
        <w:tc>
          <w:tcPr>
            <w:tcW w:w="4891" w:type="dxa"/>
            <w:shd w:val="clear" w:color="auto" w:fill="auto"/>
          </w:tcPr>
          <w:p w:rsidR="00484BA0" w:rsidRPr="00F33B69" w:rsidRDefault="00484BA0" w:rsidP="00484BA0">
            <w:pPr>
              <w:jc w:val="both"/>
            </w:pPr>
            <w:r w:rsidRPr="00F33B69">
              <w:t xml:space="preserve">ORE IN PRESENZA: </w:t>
            </w:r>
            <w:r>
              <w:t>9</w:t>
            </w:r>
          </w:p>
        </w:tc>
        <w:tc>
          <w:tcPr>
            <w:tcW w:w="3155" w:type="dxa"/>
            <w:shd w:val="clear" w:color="auto" w:fill="auto"/>
          </w:tcPr>
          <w:p w:rsidR="00484BA0" w:rsidRPr="00F33B69" w:rsidRDefault="00484BA0" w:rsidP="00FA1586">
            <w:pPr>
              <w:jc w:val="both"/>
            </w:pPr>
            <w:r w:rsidRPr="00F33B69">
              <w:t>ORE A DISTANZA: …</w:t>
            </w:r>
          </w:p>
        </w:tc>
        <w:tc>
          <w:tcPr>
            <w:tcW w:w="2142" w:type="dxa"/>
            <w:shd w:val="clear" w:color="auto" w:fill="auto"/>
          </w:tcPr>
          <w:p w:rsidR="00484BA0" w:rsidRPr="00F33B69" w:rsidRDefault="00484BA0" w:rsidP="00484BA0">
            <w:r w:rsidRPr="00F33B69">
              <w:t xml:space="preserve">TOTALE ORE: </w:t>
            </w:r>
            <w:r>
              <w:t>9</w:t>
            </w:r>
            <w:r w:rsidRPr="00F33B69">
              <w:t xml:space="preserve"> di cui valide ai fini ASL: </w:t>
            </w:r>
            <w:r>
              <w:t>…</w:t>
            </w:r>
          </w:p>
        </w:tc>
      </w:tr>
      <w:tr w:rsidR="00484BA0" w:rsidRPr="00F33B69" w:rsidTr="00FA1586">
        <w:tc>
          <w:tcPr>
            <w:tcW w:w="4891" w:type="dxa"/>
            <w:shd w:val="clear" w:color="auto" w:fill="auto"/>
          </w:tcPr>
          <w:p w:rsidR="00484BA0" w:rsidRPr="00F33B69" w:rsidRDefault="00484BA0" w:rsidP="00FA1586">
            <w:pPr>
              <w:jc w:val="center"/>
              <w:rPr>
                <w:b/>
              </w:rPr>
            </w:pPr>
            <w:r w:rsidRPr="00F33B69">
              <w:rPr>
                <w:b/>
              </w:rPr>
              <w:t>ABILITA’</w:t>
            </w:r>
          </w:p>
          <w:p w:rsidR="00484BA0" w:rsidRPr="00F33B69" w:rsidRDefault="00484BA0" w:rsidP="00FA1586">
            <w:pPr>
              <w:ind w:left="720"/>
              <w:jc w:val="both"/>
              <w:rPr>
                <w:b/>
              </w:rPr>
            </w:pPr>
          </w:p>
        </w:tc>
        <w:tc>
          <w:tcPr>
            <w:tcW w:w="5297" w:type="dxa"/>
            <w:gridSpan w:val="2"/>
            <w:shd w:val="clear" w:color="auto" w:fill="auto"/>
          </w:tcPr>
          <w:p w:rsidR="00484BA0" w:rsidRPr="00F33B69" w:rsidRDefault="00484BA0" w:rsidP="00FA1586">
            <w:pPr>
              <w:ind w:left="720"/>
              <w:jc w:val="both"/>
              <w:rPr>
                <w:b/>
              </w:rPr>
            </w:pPr>
            <w:r w:rsidRPr="00F33B69">
              <w:rPr>
                <w:b/>
              </w:rPr>
              <w:t>CONOSCENZE</w:t>
            </w:r>
          </w:p>
        </w:tc>
      </w:tr>
      <w:tr w:rsidR="00484BA0" w:rsidRPr="00F33B69" w:rsidTr="00FA1586">
        <w:trPr>
          <w:trHeight w:val="77"/>
        </w:trPr>
        <w:tc>
          <w:tcPr>
            <w:tcW w:w="4891" w:type="dxa"/>
            <w:shd w:val="clear" w:color="auto" w:fill="auto"/>
          </w:tcPr>
          <w:p w:rsidR="00484BA0" w:rsidRPr="00484BA0" w:rsidRDefault="00484BA0" w:rsidP="00484BA0">
            <w:pPr>
              <w:pStyle w:val="Standard"/>
              <w:numPr>
                <w:ilvl w:val="0"/>
                <w:numId w:val="10"/>
              </w:numPr>
              <w:jc w:val="both"/>
              <w:rPr>
                <w:rFonts w:ascii="Times New Roman" w:hAnsi="Times New Roman" w:cs="Times New Roman"/>
                <w:sz w:val="24"/>
                <w:szCs w:val="24"/>
              </w:rPr>
            </w:pPr>
            <w:r w:rsidRPr="00484BA0">
              <w:rPr>
                <w:rFonts w:ascii="Times New Roman" w:hAnsi="Times New Roman" w:cs="Times New Roman"/>
                <w:sz w:val="24"/>
                <w:szCs w:val="24"/>
              </w:rPr>
              <w:t>Individuare nella realtà quotidiana le tipologie contrattuali di uso frequente</w:t>
            </w:r>
          </w:p>
          <w:p w:rsidR="00484BA0" w:rsidRPr="00484BA0" w:rsidRDefault="00484BA0" w:rsidP="00484BA0">
            <w:pPr>
              <w:pStyle w:val="Standard"/>
              <w:numPr>
                <w:ilvl w:val="0"/>
                <w:numId w:val="10"/>
              </w:numPr>
              <w:jc w:val="both"/>
              <w:rPr>
                <w:rFonts w:ascii="Times New Roman" w:hAnsi="Times New Roman" w:cs="Times New Roman"/>
                <w:sz w:val="24"/>
                <w:szCs w:val="24"/>
              </w:rPr>
            </w:pPr>
            <w:r w:rsidRPr="00484BA0">
              <w:rPr>
                <w:rFonts w:ascii="Times New Roman" w:hAnsi="Times New Roman" w:cs="Times New Roman"/>
                <w:sz w:val="24"/>
                <w:szCs w:val="24"/>
              </w:rPr>
              <w:t>Sapere precisare il momento in cui viene concluso in concreto un contratto</w:t>
            </w:r>
          </w:p>
          <w:p w:rsidR="00484BA0" w:rsidRPr="00484BA0" w:rsidRDefault="00484BA0" w:rsidP="00484BA0">
            <w:pPr>
              <w:pStyle w:val="Standard"/>
              <w:numPr>
                <w:ilvl w:val="0"/>
                <w:numId w:val="10"/>
              </w:numPr>
              <w:jc w:val="both"/>
              <w:rPr>
                <w:rFonts w:ascii="Times New Roman" w:hAnsi="Times New Roman" w:cs="Times New Roman"/>
                <w:sz w:val="24"/>
                <w:szCs w:val="24"/>
              </w:rPr>
            </w:pPr>
            <w:r w:rsidRPr="00484BA0">
              <w:rPr>
                <w:rFonts w:ascii="Times New Roman" w:hAnsi="Times New Roman" w:cs="Times New Roman"/>
                <w:sz w:val="24"/>
                <w:szCs w:val="24"/>
              </w:rPr>
              <w:t>Comprendere il contenuto e la funzione della normativa a tutela del</w:t>
            </w:r>
            <w:r>
              <w:rPr>
                <w:rFonts w:ascii="Times New Roman" w:hAnsi="Times New Roman" w:cs="Times New Roman"/>
                <w:sz w:val="24"/>
                <w:szCs w:val="24"/>
              </w:rPr>
              <w:t xml:space="preserve"> </w:t>
            </w:r>
            <w:r w:rsidRPr="00484BA0">
              <w:rPr>
                <w:rFonts w:ascii="Times New Roman" w:hAnsi="Times New Roman" w:cs="Times New Roman"/>
                <w:sz w:val="24"/>
                <w:szCs w:val="24"/>
              </w:rPr>
              <w:t>contraente più debole</w:t>
            </w:r>
          </w:p>
          <w:p w:rsidR="00484BA0" w:rsidRPr="00F33B69" w:rsidRDefault="00484BA0" w:rsidP="00484BA0">
            <w:pPr>
              <w:pStyle w:val="Standard"/>
              <w:numPr>
                <w:ilvl w:val="0"/>
                <w:numId w:val="10"/>
              </w:numPr>
              <w:spacing w:after="0" w:line="240" w:lineRule="auto"/>
              <w:jc w:val="both"/>
              <w:rPr>
                <w:rFonts w:ascii="Times New Roman" w:hAnsi="Times New Roman" w:cs="Times New Roman"/>
                <w:sz w:val="24"/>
                <w:szCs w:val="24"/>
              </w:rPr>
            </w:pPr>
            <w:r w:rsidRPr="00484BA0">
              <w:rPr>
                <w:rFonts w:ascii="Times New Roman" w:hAnsi="Times New Roman" w:cs="Times New Roman"/>
                <w:sz w:val="24"/>
                <w:szCs w:val="24"/>
              </w:rPr>
              <w:t>Individuare le ipotesi d'invalidità ed inefficacia del contratto</w:t>
            </w:r>
          </w:p>
        </w:tc>
        <w:tc>
          <w:tcPr>
            <w:tcW w:w="5297" w:type="dxa"/>
            <w:gridSpan w:val="2"/>
            <w:shd w:val="clear" w:color="auto" w:fill="auto"/>
          </w:tcPr>
          <w:p w:rsidR="00484BA0" w:rsidRDefault="00484BA0" w:rsidP="00484BA0">
            <w:pPr>
              <w:pStyle w:val="Paragrafoelenco"/>
              <w:numPr>
                <w:ilvl w:val="0"/>
                <w:numId w:val="10"/>
              </w:numPr>
              <w:jc w:val="both"/>
            </w:pPr>
            <w:r>
              <w:t>Caratteri e classificazione dei contratti</w:t>
            </w:r>
          </w:p>
          <w:p w:rsidR="00484BA0" w:rsidRDefault="00484BA0" w:rsidP="00484BA0">
            <w:pPr>
              <w:pStyle w:val="Paragrafoelenco"/>
              <w:ind w:left="1440"/>
              <w:jc w:val="both"/>
            </w:pPr>
          </w:p>
          <w:p w:rsidR="00484BA0" w:rsidRDefault="00484BA0" w:rsidP="00484BA0">
            <w:pPr>
              <w:pStyle w:val="Paragrafoelenco"/>
              <w:numPr>
                <w:ilvl w:val="0"/>
                <w:numId w:val="10"/>
              </w:numPr>
              <w:jc w:val="both"/>
            </w:pPr>
            <w:r>
              <w:t>Elementi essenziali ed accidentali del contratto</w:t>
            </w:r>
          </w:p>
          <w:p w:rsidR="00484BA0" w:rsidRDefault="00484BA0" w:rsidP="00484BA0">
            <w:pPr>
              <w:pStyle w:val="Paragrafoelenco"/>
              <w:numPr>
                <w:ilvl w:val="0"/>
                <w:numId w:val="10"/>
              </w:numPr>
              <w:jc w:val="both"/>
            </w:pPr>
            <w:r>
              <w:t>La formazione e la conclusione del contratto</w:t>
            </w:r>
          </w:p>
          <w:p w:rsidR="00484BA0" w:rsidRDefault="00484BA0" w:rsidP="00484BA0">
            <w:pPr>
              <w:pStyle w:val="Paragrafoelenco"/>
              <w:ind w:left="1440"/>
              <w:jc w:val="both"/>
            </w:pPr>
          </w:p>
          <w:p w:rsidR="00484BA0" w:rsidRPr="00F33B69" w:rsidRDefault="00484BA0" w:rsidP="00484BA0">
            <w:pPr>
              <w:pStyle w:val="Paragrafoelenco"/>
              <w:numPr>
                <w:ilvl w:val="0"/>
                <w:numId w:val="10"/>
              </w:numPr>
              <w:jc w:val="both"/>
            </w:pPr>
            <w:r>
              <w:t xml:space="preserve">L'invalidità </w:t>
            </w:r>
            <w:r>
              <w:t>e la risoluzione del contratto (</w:t>
            </w:r>
            <w:r>
              <w:t xml:space="preserve">La nullità e </w:t>
            </w:r>
            <w:r>
              <w:t>l’annullabilità. La rescissione</w:t>
            </w:r>
            <w:r>
              <w:t xml:space="preserve"> e la risoluzione)</w:t>
            </w:r>
          </w:p>
        </w:tc>
      </w:tr>
    </w:tbl>
    <w:p w:rsidR="00484BA0" w:rsidRDefault="00484BA0">
      <w:pPr>
        <w:spacing w:after="160" w:line="259" w:lineRule="auto"/>
      </w:pPr>
    </w:p>
    <w:p w:rsidR="00F2299C" w:rsidRPr="00F33B69" w:rsidRDefault="00F2299C" w:rsidP="00F2299C">
      <w:pPr>
        <w:spacing w:line="480" w:lineRule="auto"/>
      </w:pPr>
      <w:r w:rsidRPr="00F33B69">
        <w:t xml:space="preserve">Data </w:t>
      </w:r>
      <w:r w:rsidRPr="00F33B69">
        <w:tab/>
      </w:r>
      <w:r w:rsidRPr="00F33B69">
        <w:tab/>
      </w:r>
      <w:r w:rsidRPr="00F33B69">
        <w:tab/>
      </w:r>
    </w:p>
    <w:p w:rsidR="00F2299C" w:rsidRPr="00F33B69" w:rsidRDefault="00F2299C">
      <w:pPr>
        <w:spacing w:after="160" w:line="259" w:lineRule="auto"/>
      </w:pPr>
    </w:p>
    <w:p w:rsidR="00005324" w:rsidRPr="00F33B69" w:rsidRDefault="00005324">
      <w:pPr>
        <w:spacing w:after="160" w:line="259" w:lineRule="auto"/>
      </w:pPr>
      <w:r w:rsidRPr="00F33B69">
        <w:br w:type="page"/>
      </w:r>
    </w:p>
    <w:p w:rsidR="00F2299C" w:rsidRPr="00F33B69" w:rsidRDefault="00AC7E09" w:rsidP="00F2299C">
      <w:pPr>
        <w:spacing w:after="160" w:line="259" w:lineRule="auto"/>
        <w:rPr>
          <w:b/>
          <w:sz w:val="28"/>
        </w:rPr>
      </w:pPr>
      <w:proofErr w:type="gramStart"/>
      <w:r>
        <w:rPr>
          <w:b/>
          <w:sz w:val="28"/>
        </w:rPr>
        <w:lastRenderedPageBreak/>
        <w:t>Annualità  2</w:t>
      </w:r>
      <w:proofErr w:type="gramEnd"/>
      <w:r w:rsidRPr="00F33B69">
        <w:rPr>
          <w:b/>
          <w:sz w:val="28"/>
        </w:rPr>
        <w:t>°</w:t>
      </w:r>
      <w:r>
        <w:rPr>
          <w:b/>
          <w:sz w:val="28"/>
        </w:rPr>
        <w:t xml:space="preserve">  o </w:t>
      </w:r>
      <w:r w:rsidRPr="00F33B69">
        <w:rPr>
          <w:b/>
          <w:sz w:val="28"/>
        </w:rPr>
        <w:t xml:space="preserve"> </w:t>
      </w:r>
      <w:r>
        <w:rPr>
          <w:b/>
          <w:sz w:val="28"/>
        </w:rPr>
        <w:t>4</w:t>
      </w:r>
      <w:r w:rsidRPr="00F33B69">
        <w:rPr>
          <w:b/>
          <w:sz w:val="28"/>
        </w:rPr>
        <w:t>°</w:t>
      </w:r>
      <w:r w:rsidR="00F2299C" w:rsidRPr="00F33B69">
        <w:rPr>
          <w:b/>
          <w:sz w:val="28"/>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1"/>
        <w:gridCol w:w="3155"/>
        <w:gridCol w:w="2142"/>
      </w:tblGrid>
      <w:tr w:rsidR="00F2299C" w:rsidRPr="00F33B69" w:rsidTr="00F33B69">
        <w:tc>
          <w:tcPr>
            <w:tcW w:w="10188" w:type="dxa"/>
            <w:gridSpan w:val="3"/>
            <w:shd w:val="clear" w:color="auto" w:fill="auto"/>
          </w:tcPr>
          <w:p w:rsidR="00F2299C" w:rsidRPr="00F33B69" w:rsidRDefault="00F2299C" w:rsidP="00F33B69">
            <w:pPr>
              <w:jc w:val="center"/>
              <w:rPr>
                <w:b/>
                <w:bCs/>
              </w:rPr>
            </w:pPr>
          </w:p>
          <w:p w:rsidR="00F2299C" w:rsidRPr="00F33B69" w:rsidRDefault="00F2299C" w:rsidP="00484BA0">
            <w:pPr>
              <w:pStyle w:val="Standard"/>
              <w:spacing w:after="0" w:line="240" w:lineRule="auto"/>
              <w:jc w:val="center"/>
              <w:rPr>
                <w:rFonts w:ascii="Times New Roman" w:hAnsi="Times New Roman" w:cs="Times New Roman"/>
                <w:b/>
                <w:bCs/>
              </w:rPr>
            </w:pPr>
            <w:r w:rsidRPr="00F33B69">
              <w:rPr>
                <w:rFonts w:ascii="Times New Roman" w:eastAsia="Times New Roman" w:hAnsi="Times New Roman" w:cs="Times New Roman"/>
                <w:b/>
                <w:bCs/>
                <w:sz w:val="24"/>
                <w:szCs w:val="24"/>
                <w:lang w:eastAsia="it-IT"/>
              </w:rPr>
              <w:t>MODULO (</w:t>
            </w:r>
            <w:proofErr w:type="spellStart"/>
            <w:r w:rsidRPr="00F33B69">
              <w:rPr>
                <w:rFonts w:ascii="Times New Roman" w:eastAsia="Times New Roman" w:hAnsi="Times New Roman" w:cs="Times New Roman"/>
                <w:b/>
                <w:bCs/>
                <w:sz w:val="24"/>
                <w:szCs w:val="24"/>
                <w:lang w:eastAsia="it-IT"/>
              </w:rPr>
              <w:t>UdA</w:t>
            </w:r>
            <w:proofErr w:type="spellEnd"/>
            <w:r w:rsidRPr="00F33B69">
              <w:rPr>
                <w:rFonts w:ascii="Times New Roman" w:eastAsia="Times New Roman" w:hAnsi="Times New Roman" w:cs="Times New Roman"/>
                <w:b/>
                <w:bCs/>
                <w:sz w:val="24"/>
                <w:szCs w:val="24"/>
                <w:lang w:eastAsia="it-IT"/>
              </w:rPr>
              <w:t xml:space="preserve">) N.1: Titolo </w:t>
            </w:r>
            <w:r w:rsidR="00484BA0" w:rsidRPr="00484BA0">
              <w:rPr>
                <w:rFonts w:ascii="Times New Roman" w:eastAsia="Times New Roman" w:hAnsi="Times New Roman" w:cs="Times New Roman"/>
                <w:b/>
                <w:bCs/>
                <w:sz w:val="24"/>
                <w:szCs w:val="24"/>
                <w:lang w:eastAsia="it-IT"/>
              </w:rPr>
              <w:t xml:space="preserve">L’IMPRENDITORE E L’AZIENDA </w:t>
            </w:r>
            <w:r w:rsidRPr="00F33B69">
              <w:rPr>
                <w:rFonts w:ascii="Times New Roman" w:eastAsia="Times New Roman" w:hAnsi="Times New Roman" w:cs="Times New Roman"/>
                <w:b/>
                <w:bCs/>
                <w:sz w:val="24"/>
                <w:szCs w:val="24"/>
                <w:lang w:eastAsia="it-IT"/>
              </w:rPr>
              <w:t xml:space="preserve">– </w:t>
            </w:r>
            <w:r w:rsidR="00B81D55">
              <w:rPr>
                <w:rFonts w:ascii="Times New Roman" w:eastAsia="Times New Roman" w:hAnsi="Times New Roman" w:cs="Times New Roman"/>
                <w:b/>
                <w:bCs/>
                <w:sz w:val="24"/>
                <w:szCs w:val="24"/>
                <w:lang w:eastAsia="it-IT"/>
              </w:rPr>
              <w:t>Annualità</w:t>
            </w:r>
            <w:r w:rsidR="00B81D55" w:rsidRPr="00F33B69">
              <w:rPr>
                <w:rFonts w:ascii="Times New Roman" w:eastAsia="Times New Roman" w:hAnsi="Times New Roman" w:cs="Times New Roman"/>
                <w:b/>
                <w:bCs/>
                <w:sz w:val="24"/>
                <w:szCs w:val="24"/>
                <w:lang w:eastAsia="it-IT"/>
              </w:rPr>
              <w:t xml:space="preserve"> </w:t>
            </w:r>
            <w:r w:rsidR="00484BA0">
              <w:rPr>
                <w:rFonts w:ascii="Times New Roman" w:eastAsia="Times New Roman" w:hAnsi="Times New Roman" w:cs="Times New Roman"/>
                <w:b/>
                <w:bCs/>
                <w:sz w:val="24"/>
                <w:szCs w:val="24"/>
                <w:lang w:eastAsia="it-IT"/>
              </w:rPr>
              <w:t>quarta</w:t>
            </w:r>
          </w:p>
        </w:tc>
      </w:tr>
      <w:tr w:rsidR="00F2299C" w:rsidRPr="00F33B69" w:rsidTr="00F33B69">
        <w:tc>
          <w:tcPr>
            <w:tcW w:w="4891" w:type="dxa"/>
            <w:shd w:val="clear" w:color="auto" w:fill="auto"/>
          </w:tcPr>
          <w:p w:rsidR="00F2299C" w:rsidRPr="00F33B69" w:rsidRDefault="00F2299C" w:rsidP="00484BA0">
            <w:pPr>
              <w:jc w:val="both"/>
            </w:pPr>
            <w:r w:rsidRPr="00F33B69">
              <w:t xml:space="preserve">ORE IN PRESENZA: </w:t>
            </w:r>
            <w:r w:rsidR="00484BA0">
              <w:t>8</w:t>
            </w:r>
          </w:p>
        </w:tc>
        <w:tc>
          <w:tcPr>
            <w:tcW w:w="3155" w:type="dxa"/>
            <w:shd w:val="clear" w:color="auto" w:fill="auto"/>
          </w:tcPr>
          <w:p w:rsidR="00F2299C" w:rsidRPr="00F33B69" w:rsidRDefault="00F2299C" w:rsidP="00F33B69">
            <w:pPr>
              <w:jc w:val="both"/>
            </w:pPr>
            <w:r w:rsidRPr="00F33B69">
              <w:t>ORE A DISTANZA: …</w:t>
            </w:r>
          </w:p>
        </w:tc>
        <w:tc>
          <w:tcPr>
            <w:tcW w:w="2142" w:type="dxa"/>
            <w:shd w:val="clear" w:color="auto" w:fill="auto"/>
          </w:tcPr>
          <w:p w:rsidR="00F2299C" w:rsidRPr="00F33B69" w:rsidRDefault="00F2299C" w:rsidP="00484BA0">
            <w:r w:rsidRPr="00F33B69">
              <w:t xml:space="preserve">TOTALE ORE: </w:t>
            </w:r>
            <w:r w:rsidR="00484BA0">
              <w:t>8</w:t>
            </w:r>
            <w:r w:rsidRPr="00F33B69">
              <w:t xml:space="preserve"> di cui valide ai fini ASL: …</w:t>
            </w:r>
          </w:p>
        </w:tc>
      </w:tr>
      <w:tr w:rsidR="00F2299C" w:rsidRPr="00F33B69" w:rsidTr="00F33B69">
        <w:tc>
          <w:tcPr>
            <w:tcW w:w="4891" w:type="dxa"/>
            <w:shd w:val="clear" w:color="auto" w:fill="auto"/>
          </w:tcPr>
          <w:p w:rsidR="00F2299C" w:rsidRPr="00F33B69" w:rsidRDefault="00F2299C" w:rsidP="00F33B69">
            <w:pPr>
              <w:jc w:val="center"/>
              <w:rPr>
                <w:b/>
              </w:rPr>
            </w:pPr>
            <w:r w:rsidRPr="00F33B69">
              <w:rPr>
                <w:b/>
              </w:rPr>
              <w:t>ABILITA’</w:t>
            </w:r>
          </w:p>
          <w:p w:rsidR="00F2299C" w:rsidRPr="00F33B69" w:rsidRDefault="00F2299C" w:rsidP="00F33B69">
            <w:pPr>
              <w:ind w:left="720"/>
              <w:jc w:val="both"/>
              <w:rPr>
                <w:b/>
              </w:rPr>
            </w:pPr>
          </w:p>
        </w:tc>
        <w:tc>
          <w:tcPr>
            <w:tcW w:w="5297" w:type="dxa"/>
            <w:gridSpan w:val="2"/>
            <w:shd w:val="clear" w:color="auto" w:fill="auto"/>
          </w:tcPr>
          <w:p w:rsidR="00F2299C" w:rsidRPr="00F33B69" w:rsidRDefault="00F2299C" w:rsidP="00F33B69">
            <w:pPr>
              <w:ind w:left="720"/>
              <w:jc w:val="both"/>
              <w:rPr>
                <w:b/>
              </w:rPr>
            </w:pPr>
            <w:r w:rsidRPr="00F33B69">
              <w:rPr>
                <w:b/>
              </w:rPr>
              <w:t>CONOSCENZE</w:t>
            </w:r>
          </w:p>
        </w:tc>
      </w:tr>
      <w:tr w:rsidR="00F2299C" w:rsidRPr="00F33B69" w:rsidTr="00F33B69">
        <w:trPr>
          <w:trHeight w:val="77"/>
        </w:trPr>
        <w:tc>
          <w:tcPr>
            <w:tcW w:w="4891" w:type="dxa"/>
            <w:shd w:val="clear" w:color="auto" w:fill="auto"/>
          </w:tcPr>
          <w:p w:rsidR="00484BA0" w:rsidRPr="00484BA0" w:rsidRDefault="00484BA0" w:rsidP="00484BA0">
            <w:pPr>
              <w:pStyle w:val="Standard"/>
              <w:numPr>
                <w:ilvl w:val="0"/>
                <w:numId w:val="11"/>
              </w:numPr>
              <w:jc w:val="both"/>
              <w:rPr>
                <w:rFonts w:ascii="Times New Roman" w:hAnsi="Times New Roman" w:cs="Times New Roman"/>
                <w:sz w:val="24"/>
                <w:szCs w:val="24"/>
              </w:rPr>
            </w:pPr>
            <w:r w:rsidRPr="00484BA0">
              <w:rPr>
                <w:rFonts w:ascii="Times New Roman" w:hAnsi="Times New Roman" w:cs="Times New Roman"/>
                <w:sz w:val="24"/>
                <w:szCs w:val="24"/>
              </w:rPr>
              <w:t>Distinguere le varie figure di imprenditore e gli obblighi a cui sono sottoposti.</w:t>
            </w:r>
          </w:p>
          <w:p w:rsidR="00484BA0" w:rsidRPr="00484BA0" w:rsidRDefault="00484BA0" w:rsidP="00484BA0">
            <w:pPr>
              <w:pStyle w:val="Standard"/>
              <w:numPr>
                <w:ilvl w:val="0"/>
                <w:numId w:val="11"/>
              </w:numPr>
              <w:jc w:val="both"/>
              <w:rPr>
                <w:rFonts w:ascii="Times New Roman" w:hAnsi="Times New Roman" w:cs="Times New Roman"/>
                <w:sz w:val="24"/>
                <w:szCs w:val="24"/>
              </w:rPr>
            </w:pPr>
            <w:r w:rsidRPr="00484BA0">
              <w:rPr>
                <w:rFonts w:ascii="Times New Roman" w:hAnsi="Times New Roman" w:cs="Times New Roman"/>
                <w:sz w:val="24"/>
                <w:szCs w:val="24"/>
              </w:rPr>
              <w:t>Saper individuare gli elementi caratteristici di un'azienda, con particolare riferimento ai segni distintivi</w:t>
            </w:r>
          </w:p>
          <w:p w:rsidR="00484BA0" w:rsidRPr="00484BA0" w:rsidRDefault="00484BA0" w:rsidP="00484BA0">
            <w:pPr>
              <w:pStyle w:val="Standard"/>
              <w:numPr>
                <w:ilvl w:val="0"/>
                <w:numId w:val="11"/>
              </w:numPr>
              <w:jc w:val="both"/>
              <w:rPr>
                <w:rFonts w:ascii="Times New Roman" w:hAnsi="Times New Roman" w:cs="Times New Roman"/>
                <w:sz w:val="24"/>
                <w:szCs w:val="24"/>
              </w:rPr>
            </w:pPr>
            <w:r w:rsidRPr="00484BA0">
              <w:rPr>
                <w:rFonts w:ascii="Times New Roman" w:hAnsi="Times New Roman" w:cs="Times New Roman"/>
                <w:sz w:val="24"/>
                <w:szCs w:val="24"/>
              </w:rPr>
              <w:t>Riconoscere l’importanza dell’avviamento</w:t>
            </w:r>
          </w:p>
          <w:p w:rsidR="00F2299C" w:rsidRPr="00F33B69" w:rsidRDefault="00484BA0" w:rsidP="00484BA0">
            <w:pPr>
              <w:pStyle w:val="Standard"/>
              <w:numPr>
                <w:ilvl w:val="0"/>
                <w:numId w:val="11"/>
              </w:numPr>
              <w:spacing w:after="0" w:line="240" w:lineRule="auto"/>
              <w:jc w:val="both"/>
              <w:rPr>
                <w:rFonts w:ascii="Times New Roman" w:hAnsi="Times New Roman" w:cs="Times New Roman"/>
                <w:sz w:val="24"/>
                <w:szCs w:val="24"/>
              </w:rPr>
            </w:pPr>
            <w:r w:rsidRPr="00484BA0">
              <w:rPr>
                <w:rFonts w:ascii="Times New Roman" w:hAnsi="Times New Roman" w:cs="Times New Roman"/>
                <w:sz w:val="24"/>
                <w:szCs w:val="24"/>
              </w:rPr>
              <w:t>Individuare la funzione della normativa antitrust</w:t>
            </w:r>
          </w:p>
        </w:tc>
        <w:tc>
          <w:tcPr>
            <w:tcW w:w="5297" w:type="dxa"/>
            <w:gridSpan w:val="2"/>
            <w:shd w:val="clear" w:color="auto" w:fill="auto"/>
          </w:tcPr>
          <w:p w:rsidR="00484BA0" w:rsidRDefault="00484BA0" w:rsidP="00484BA0">
            <w:pPr>
              <w:pStyle w:val="Paragrafoelenco"/>
              <w:numPr>
                <w:ilvl w:val="0"/>
                <w:numId w:val="11"/>
              </w:numPr>
              <w:jc w:val="both"/>
            </w:pPr>
            <w:r>
              <w:t xml:space="preserve">Nozioni di imprenditore, </w:t>
            </w:r>
            <w:r>
              <w:t>requisiti   e funzioni</w:t>
            </w:r>
          </w:p>
          <w:p w:rsidR="00484BA0" w:rsidRDefault="00484BA0" w:rsidP="00484BA0">
            <w:pPr>
              <w:jc w:val="both"/>
            </w:pPr>
          </w:p>
          <w:p w:rsidR="00484BA0" w:rsidRDefault="00484BA0" w:rsidP="00484BA0">
            <w:pPr>
              <w:pStyle w:val="Paragrafoelenco"/>
              <w:numPr>
                <w:ilvl w:val="0"/>
                <w:numId w:val="11"/>
              </w:numPr>
              <w:jc w:val="both"/>
            </w:pPr>
            <w:r>
              <w:t>Impresa agricola, impresa commerciale, piccola impresa, l’impresa familiare e artigiana.</w:t>
            </w:r>
          </w:p>
          <w:p w:rsidR="00484BA0" w:rsidRDefault="00484BA0" w:rsidP="00484BA0">
            <w:pPr>
              <w:jc w:val="both"/>
            </w:pPr>
          </w:p>
          <w:p w:rsidR="00484BA0" w:rsidRDefault="00484BA0" w:rsidP="00484BA0">
            <w:pPr>
              <w:pStyle w:val="Paragrafoelenco"/>
              <w:numPr>
                <w:ilvl w:val="0"/>
                <w:numId w:val="11"/>
              </w:numPr>
              <w:jc w:val="both"/>
            </w:pPr>
            <w:r>
              <w:t xml:space="preserve">L’imprenditore commerciale e il </w:t>
            </w:r>
            <w:r>
              <w:t>suo</w:t>
            </w:r>
            <w:r>
              <w:t xml:space="preserve"> </w:t>
            </w:r>
            <w:r>
              <w:t>statuto.</w:t>
            </w:r>
          </w:p>
          <w:p w:rsidR="00484BA0" w:rsidRDefault="00484BA0" w:rsidP="00484BA0">
            <w:pPr>
              <w:jc w:val="both"/>
            </w:pPr>
          </w:p>
          <w:p w:rsidR="00484BA0" w:rsidRDefault="00484BA0" w:rsidP="00484BA0">
            <w:pPr>
              <w:pStyle w:val="Paragrafoelenco"/>
              <w:numPr>
                <w:ilvl w:val="0"/>
                <w:numId w:val="11"/>
              </w:numPr>
              <w:jc w:val="both"/>
            </w:pPr>
            <w:r>
              <w:t>I collaboratori dell'imprenditore.</w:t>
            </w:r>
          </w:p>
          <w:p w:rsidR="00484BA0" w:rsidRDefault="00484BA0" w:rsidP="00484BA0">
            <w:pPr>
              <w:jc w:val="both"/>
            </w:pPr>
          </w:p>
          <w:p w:rsidR="00484BA0" w:rsidRDefault="00484BA0" w:rsidP="00484BA0">
            <w:pPr>
              <w:pStyle w:val="Paragrafoelenco"/>
              <w:numPr>
                <w:ilvl w:val="0"/>
                <w:numId w:val="11"/>
              </w:numPr>
              <w:jc w:val="both"/>
            </w:pPr>
            <w:r>
              <w:t>Concetto giuridico d’azienda</w:t>
            </w:r>
          </w:p>
          <w:p w:rsidR="00484BA0" w:rsidRDefault="00484BA0" w:rsidP="00484BA0">
            <w:pPr>
              <w:jc w:val="both"/>
            </w:pPr>
          </w:p>
          <w:p w:rsidR="00484BA0" w:rsidRDefault="00484BA0" w:rsidP="00484BA0">
            <w:pPr>
              <w:pStyle w:val="Paragrafoelenco"/>
              <w:numPr>
                <w:ilvl w:val="0"/>
                <w:numId w:val="11"/>
              </w:numPr>
              <w:jc w:val="both"/>
            </w:pPr>
            <w:r>
              <w:t>Differenza tra impresa e azienda.</w:t>
            </w:r>
          </w:p>
          <w:p w:rsidR="00484BA0" w:rsidRDefault="00484BA0" w:rsidP="00484BA0">
            <w:pPr>
              <w:jc w:val="both"/>
            </w:pPr>
          </w:p>
          <w:p w:rsidR="00484BA0" w:rsidRDefault="00484BA0" w:rsidP="00484BA0">
            <w:pPr>
              <w:pStyle w:val="Paragrafoelenco"/>
              <w:numPr>
                <w:ilvl w:val="0"/>
                <w:numId w:val="11"/>
              </w:numPr>
              <w:jc w:val="both"/>
            </w:pPr>
            <w:r>
              <w:t xml:space="preserve">Segni   </w:t>
            </w:r>
            <w:r>
              <w:t xml:space="preserve"> distintivi    dell’azienda: </w:t>
            </w:r>
            <w:r>
              <w:t>Ditta,</w:t>
            </w:r>
            <w:r>
              <w:t xml:space="preserve"> </w:t>
            </w:r>
            <w:r>
              <w:t>insegna, marchio</w:t>
            </w:r>
          </w:p>
          <w:p w:rsidR="00484BA0" w:rsidRDefault="00484BA0" w:rsidP="00484BA0">
            <w:pPr>
              <w:jc w:val="both"/>
            </w:pPr>
          </w:p>
          <w:p w:rsidR="00F2299C" w:rsidRPr="00F33B69" w:rsidRDefault="00484BA0" w:rsidP="00484BA0">
            <w:pPr>
              <w:pStyle w:val="Paragrafoelenco"/>
              <w:numPr>
                <w:ilvl w:val="0"/>
                <w:numId w:val="11"/>
              </w:numPr>
              <w:jc w:val="both"/>
            </w:pPr>
            <w:r>
              <w:t>L’avviamento e il divieto di concorrenza</w:t>
            </w:r>
          </w:p>
        </w:tc>
      </w:tr>
    </w:tbl>
    <w:p w:rsidR="00F2299C" w:rsidRPr="00F33B69" w:rsidRDefault="00F2299C" w:rsidP="00F2299C">
      <w:pPr>
        <w:spacing w:after="160" w:line="259" w:lineRule="auto"/>
      </w:pPr>
    </w:p>
    <w:p w:rsidR="00F33B69" w:rsidRPr="00F33B69" w:rsidRDefault="00F33B69" w:rsidP="00F2299C">
      <w:pPr>
        <w:spacing w:after="160" w:line="259" w:lineRule="auto"/>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1"/>
        <w:gridCol w:w="3155"/>
        <w:gridCol w:w="2142"/>
      </w:tblGrid>
      <w:tr w:rsidR="00F2299C" w:rsidRPr="00F33B69" w:rsidTr="00680F8B">
        <w:tc>
          <w:tcPr>
            <w:tcW w:w="10188" w:type="dxa"/>
            <w:gridSpan w:val="3"/>
            <w:shd w:val="clear" w:color="auto" w:fill="auto"/>
          </w:tcPr>
          <w:p w:rsidR="00F2299C" w:rsidRPr="00F33B69" w:rsidRDefault="00F2299C" w:rsidP="00680F8B">
            <w:pPr>
              <w:jc w:val="center"/>
              <w:rPr>
                <w:b/>
                <w:bCs/>
              </w:rPr>
            </w:pPr>
          </w:p>
          <w:p w:rsidR="00F2299C" w:rsidRPr="00F33B69" w:rsidRDefault="00F2299C" w:rsidP="00484BA0">
            <w:pPr>
              <w:pStyle w:val="Standard"/>
              <w:spacing w:after="0" w:line="240" w:lineRule="auto"/>
              <w:jc w:val="center"/>
              <w:rPr>
                <w:rFonts w:ascii="Times New Roman" w:hAnsi="Times New Roman" w:cs="Times New Roman"/>
                <w:b/>
                <w:bCs/>
              </w:rPr>
            </w:pPr>
            <w:r w:rsidRPr="00F33B69">
              <w:rPr>
                <w:rFonts w:ascii="Times New Roman" w:eastAsia="Times New Roman" w:hAnsi="Times New Roman" w:cs="Times New Roman"/>
                <w:b/>
                <w:bCs/>
                <w:sz w:val="24"/>
                <w:szCs w:val="24"/>
                <w:lang w:eastAsia="it-IT"/>
              </w:rPr>
              <w:t>MODULO (</w:t>
            </w:r>
            <w:proofErr w:type="spellStart"/>
            <w:r w:rsidRPr="00F33B69">
              <w:rPr>
                <w:rFonts w:ascii="Times New Roman" w:eastAsia="Times New Roman" w:hAnsi="Times New Roman" w:cs="Times New Roman"/>
                <w:b/>
                <w:bCs/>
                <w:sz w:val="24"/>
                <w:szCs w:val="24"/>
                <w:lang w:eastAsia="it-IT"/>
              </w:rPr>
              <w:t>UdA</w:t>
            </w:r>
            <w:proofErr w:type="spellEnd"/>
            <w:r w:rsidRPr="00F33B69">
              <w:rPr>
                <w:rFonts w:ascii="Times New Roman" w:eastAsia="Times New Roman" w:hAnsi="Times New Roman" w:cs="Times New Roman"/>
                <w:b/>
                <w:bCs/>
                <w:sz w:val="24"/>
                <w:szCs w:val="24"/>
                <w:lang w:eastAsia="it-IT"/>
              </w:rPr>
              <w:t>) N.</w:t>
            </w:r>
            <w:r w:rsidR="00484BA0">
              <w:rPr>
                <w:rFonts w:ascii="Times New Roman" w:eastAsia="Times New Roman" w:hAnsi="Times New Roman" w:cs="Times New Roman"/>
                <w:b/>
                <w:bCs/>
                <w:sz w:val="24"/>
                <w:szCs w:val="24"/>
                <w:lang w:eastAsia="it-IT"/>
              </w:rPr>
              <w:t>2</w:t>
            </w:r>
            <w:r w:rsidR="001A3A46">
              <w:rPr>
                <w:rFonts w:ascii="Times New Roman" w:eastAsia="Times New Roman" w:hAnsi="Times New Roman" w:cs="Times New Roman"/>
                <w:b/>
                <w:bCs/>
                <w:sz w:val="24"/>
                <w:szCs w:val="24"/>
                <w:lang w:eastAsia="it-IT"/>
              </w:rPr>
              <w:t>: Titolo</w:t>
            </w:r>
            <w:r w:rsidR="00484BA0" w:rsidRPr="00484BA0">
              <w:rPr>
                <w:rFonts w:ascii="Times New Roman" w:eastAsia="Times New Roman" w:hAnsi="Times New Roman" w:cs="Times New Roman"/>
                <w:b/>
                <w:bCs/>
                <w:sz w:val="24"/>
                <w:szCs w:val="24"/>
                <w:lang w:eastAsia="it-IT"/>
              </w:rPr>
              <w:t xml:space="preserve">: LA SOCIETA’ DI PERSONE </w:t>
            </w:r>
            <w:r w:rsidRPr="00F33B69">
              <w:rPr>
                <w:rFonts w:ascii="Times New Roman" w:eastAsia="Times New Roman" w:hAnsi="Times New Roman" w:cs="Times New Roman"/>
                <w:b/>
                <w:bCs/>
                <w:sz w:val="24"/>
                <w:szCs w:val="24"/>
                <w:lang w:eastAsia="it-IT"/>
              </w:rPr>
              <w:t xml:space="preserve">– </w:t>
            </w:r>
            <w:r w:rsidR="00B81D55">
              <w:rPr>
                <w:rFonts w:ascii="Times New Roman" w:eastAsia="Times New Roman" w:hAnsi="Times New Roman" w:cs="Times New Roman"/>
                <w:b/>
                <w:bCs/>
                <w:sz w:val="24"/>
                <w:szCs w:val="24"/>
                <w:lang w:eastAsia="it-IT"/>
              </w:rPr>
              <w:t>Annualità</w:t>
            </w:r>
            <w:r w:rsidR="00B81D55" w:rsidRPr="00F33B69">
              <w:rPr>
                <w:rFonts w:ascii="Times New Roman" w:eastAsia="Times New Roman" w:hAnsi="Times New Roman" w:cs="Times New Roman"/>
                <w:b/>
                <w:bCs/>
                <w:sz w:val="24"/>
                <w:szCs w:val="24"/>
                <w:lang w:eastAsia="it-IT"/>
              </w:rPr>
              <w:t xml:space="preserve"> </w:t>
            </w:r>
            <w:r w:rsidR="00484BA0">
              <w:rPr>
                <w:rFonts w:ascii="Times New Roman" w:eastAsia="Times New Roman" w:hAnsi="Times New Roman" w:cs="Times New Roman"/>
                <w:b/>
                <w:bCs/>
                <w:sz w:val="24"/>
                <w:szCs w:val="24"/>
                <w:lang w:eastAsia="it-IT"/>
              </w:rPr>
              <w:t>quarta</w:t>
            </w:r>
          </w:p>
        </w:tc>
      </w:tr>
      <w:tr w:rsidR="00F2299C" w:rsidRPr="00F33B69" w:rsidTr="00680F8B">
        <w:tc>
          <w:tcPr>
            <w:tcW w:w="4891" w:type="dxa"/>
            <w:shd w:val="clear" w:color="auto" w:fill="auto"/>
          </w:tcPr>
          <w:p w:rsidR="00F2299C" w:rsidRPr="00F33B69" w:rsidRDefault="00F2299C" w:rsidP="00680F8B">
            <w:pPr>
              <w:jc w:val="both"/>
            </w:pPr>
            <w:r w:rsidRPr="00F33B69">
              <w:t>ORE IN PRESENZA: …</w:t>
            </w:r>
          </w:p>
        </w:tc>
        <w:tc>
          <w:tcPr>
            <w:tcW w:w="3155" w:type="dxa"/>
            <w:shd w:val="clear" w:color="auto" w:fill="auto"/>
          </w:tcPr>
          <w:p w:rsidR="00F2299C" w:rsidRPr="00F33B69" w:rsidRDefault="00F2299C" w:rsidP="00680F8B">
            <w:pPr>
              <w:jc w:val="both"/>
            </w:pPr>
            <w:r w:rsidRPr="00F33B69">
              <w:t>ORE A DISTANZA: …</w:t>
            </w:r>
          </w:p>
        </w:tc>
        <w:tc>
          <w:tcPr>
            <w:tcW w:w="2142" w:type="dxa"/>
            <w:shd w:val="clear" w:color="auto" w:fill="auto"/>
          </w:tcPr>
          <w:p w:rsidR="00F2299C" w:rsidRPr="00F33B69" w:rsidRDefault="00F2299C" w:rsidP="00680F8B">
            <w:r w:rsidRPr="00F33B69">
              <w:t>TOTALE ORE: … di cui valide ai fini ASL: …</w:t>
            </w:r>
          </w:p>
        </w:tc>
      </w:tr>
      <w:tr w:rsidR="00F2299C" w:rsidRPr="00F33B69" w:rsidTr="00680F8B">
        <w:tc>
          <w:tcPr>
            <w:tcW w:w="4891" w:type="dxa"/>
            <w:shd w:val="clear" w:color="auto" w:fill="auto"/>
          </w:tcPr>
          <w:p w:rsidR="00F2299C" w:rsidRPr="00F33B69" w:rsidRDefault="00F2299C" w:rsidP="00680F8B">
            <w:pPr>
              <w:jc w:val="center"/>
              <w:rPr>
                <w:b/>
              </w:rPr>
            </w:pPr>
            <w:r w:rsidRPr="00F33B69">
              <w:rPr>
                <w:b/>
              </w:rPr>
              <w:t>ABILITA’</w:t>
            </w:r>
          </w:p>
          <w:p w:rsidR="00F2299C" w:rsidRPr="00F33B69" w:rsidRDefault="00F2299C" w:rsidP="00680F8B">
            <w:pPr>
              <w:ind w:left="720"/>
              <w:jc w:val="both"/>
              <w:rPr>
                <w:b/>
              </w:rPr>
            </w:pPr>
          </w:p>
        </w:tc>
        <w:tc>
          <w:tcPr>
            <w:tcW w:w="5297" w:type="dxa"/>
            <w:gridSpan w:val="2"/>
            <w:shd w:val="clear" w:color="auto" w:fill="auto"/>
          </w:tcPr>
          <w:p w:rsidR="00F2299C" w:rsidRPr="00F33B69" w:rsidRDefault="00F2299C" w:rsidP="00680F8B">
            <w:pPr>
              <w:ind w:left="720"/>
              <w:jc w:val="both"/>
              <w:rPr>
                <w:b/>
              </w:rPr>
            </w:pPr>
            <w:r w:rsidRPr="00F33B69">
              <w:rPr>
                <w:b/>
              </w:rPr>
              <w:t>CONOSCENZE</w:t>
            </w:r>
          </w:p>
        </w:tc>
      </w:tr>
      <w:tr w:rsidR="00F2299C" w:rsidRPr="00F33B69" w:rsidTr="00680F8B">
        <w:trPr>
          <w:trHeight w:val="77"/>
        </w:trPr>
        <w:tc>
          <w:tcPr>
            <w:tcW w:w="4891" w:type="dxa"/>
            <w:shd w:val="clear" w:color="auto" w:fill="auto"/>
          </w:tcPr>
          <w:p w:rsidR="001A3A46" w:rsidRDefault="001A3A46" w:rsidP="001A3A46">
            <w:pPr>
              <w:pStyle w:val="Standard"/>
              <w:numPr>
                <w:ilvl w:val="0"/>
                <w:numId w:val="12"/>
              </w:numPr>
              <w:jc w:val="both"/>
              <w:rPr>
                <w:rFonts w:ascii="Times New Roman" w:hAnsi="Times New Roman" w:cs="Times New Roman"/>
                <w:sz w:val="24"/>
                <w:szCs w:val="24"/>
              </w:rPr>
            </w:pPr>
            <w:r w:rsidRPr="001A3A46">
              <w:rPr>
                <w:rFonts w:ascii="Times New Roman" w:hAnsi="Times New Roman" w:cs="Times New Roman"/>
                <w:sz w:val="24"/>
                <w:szCs w:val="24"/>
              </w:rPr>
              <w:t>Saper distinguere gli elementi caratterizzanti dei vari modelli di società di persone</w:t>
            </w:r>
          </w:p>
          <w:p w:rsidR="001A3A46" w:rsidRPr="001A3A46" w:rsidRDefault="001A3A46" w:rsidP="001A3A46">
            <w:pPr>
              <w:pStyle w:val="Standard"/>
              <w:jc w:val="both"/>
              <w:rPr>
                <w:rFonts w:ascii="Times New Roman" w:hAnsi="Times New Roman" w:cs="Times New Roman"/>
                <w:sz w:val="24"/>
                <w:szCs w:val="24"/>
              </w:rPr>
            </w:pPr>
          </w:p>
          <w:p w:rsidR="001A3A46" w:rsidRPr="001A3A46" w:rsidRDefault="001A3A46" w:rsidP="001A3A46">
            <w:pPr>
              <w:pStyle w:val="Standard"/>
              <w:numPr>
                <w:ilvl w:val="0"/>
                <w:numId w:val="12"/>
              </w:numPr>
              <w:jc w:val="both"/>
              <w:rPr>
                <w:rFonts w:ascii="Times New Roman" w:hAnsi="Times New Roman" w:cs="Times New Roman"/>
                <w:sz w:val="24"/>
                <w:szCs w:val="24"/>
              </w:rPr>
            </w:pPr>
            <w:r w:rsidRPr="001A3A46">
              <w:rPr>
                <w:rFonts w:ascii="Times New Roman" w:hAnsi="Times New Roman" w:cs="Times New Roman"/>
                <w:sz w:val="24"/>
                <w:szCs w:val="24"/>
              </w:rPr>
              <w:lastRenderedPageBreak/>
              <w:t>Saper valutare ruolo e responsabilità dei soci all'interno di dei tre tipi di società</w:t>
            </w:r>
          </w:p>
          <w:p w:rsidR="00F2299C" w:rsidRPr="00F33B69" w:rsidRDefault="001A3A46" w:rsidP="001A3A46">
            <w:pPr>
              <w:pStyle w:val="Standard"/>
              <w:numPr>
                <w:ilvl w:val="0"/>
                <w:numId w:val="12"/>
              </w:numPr>
              <w:spacing w:after="0" w:line="240" w:lineRule="auto"/>
              <w:jc w:val="both"/>
              <w:rPr>
                <w:rFonts w:ascii="Times New Roman" w:hAnsi="Times New Roman" w:cs="Times New Roman"/>
                <w:sz w:val="24"/>
                <w:szCs w:val="24"/>
              </w:rPr>
            </w:pPr>
            <w:r w:rsidRPr="001A3A46">
              <w:rPr>
                <w:rFonts w:ascii="Times New Roman" w:hAnsi="Times New Roman" w:cs="Times New Roman"/>
                <w:sz w:val="24"/>
                <w:szCs w:val="24"/>
              </w:rPr>
              <w:t>Individuare le situazioni che possono portare allo scioglimento di una società</w:t>
            </w:r>
          </w:p>
        </w:tc>
        <w:tc>
          <w:tcPr>
            <w:tcW w:w="5297" w:type="dxa"/>
            <w:gridSpan w:val="2"/>
            <w:shd w:val="clear" w:color="auto" w:fill="auto"/>
          </w:tcPr>
          <w:p w:rsidR="001A3A46" w:rsidRDefault="001A3A46" w:rsidP="001A3A46">
            <w:pPr>
              <w:pStyle w:val="Paragrafoelenco"/>
              <w:numPr>
                <w:ilvl w:val="0"/>
                <w:numId w:val="13"/>
              </w:numPr>
              <w:jc w:val="both"/>
            </w:pPr>
            <w:r>
              <w:lastRenderedPageBreak/>
              <w:t>Nozioni di Società e le caratteristiche del contratto di società</w:t>
            </w:r>
          </w:p>
          <w:p w:rsidR="001A3A46" w:rsidRDefault="001A3A46" w:rsidP="001A3A46">
            <w:pPr>
              <w:jc w:val="both"/>
            </w:pPr>
          </w:p>
          <w:p w:rsidR="001A3A46" w:rsidRDefault="001A3A46" w:rsidP="001A3A46">
            <w:pPr>
              <w:pStyle w:val="Paragrafoelenco"/>
              <w:numPr>
                <w:ilvl w:val="0"/>
                <w:numId w:val="13"/>
              </w:numPr>
              <w:jc w:val="both"/>
            </w:pPr>
            <w:r>
              <w:t>Disciplina della Società Semplice</w:t>
            </w:r>
          </w:p>
          <w:p w:rsidR="001A3A46" w:rsidRDefault="001A3A46" w:rsidP="001A3A46">
            <w:pPr>
              <w:pStyle w:val="Paragrafoelenco"/>
            </w:pPr>
          </w:p>
          <w:p w:rsidR="001A3A46" w:rsidRDefault="001A3A46" w:rsidP="001A3A46">
            <w:pPr>
              <w:jc w:val="both"/>
            </w:pPr>
          </w:p>
          <w:p w:rsidR="001A3A46" w:rsidRDefault="001A3A46" w:rsidP="001A3A46">
            <w:pPr>
              <w:pStyle w:val="Paragrafoelenco"/>
              <w:numPr>
                <w:ilvl w:val="0"/>
                <w:numId w:val="13"/>
              </w:numPr>
              <w:jc w:val="both"/>
            </w:pPr>
            <w:r>
              <w:lastRenderedPageBreak/>
              <w:t xml:space="preserve">Riconoscere </w:t>
            </w:r>
            <w:r>
              <w:t>la differenza tra autonomia patrimoniale perfetta ed</w:t>
            </w:r>
            <w:r>
              <w:t xml:space="preserve"> </w:t>
            </w:r>
            <w:r>
              <w:t>imperfetta</w:t>
            </w:r>
          </w:p>
          <w:p w:rsidR="001A3A46" w:rsidRDefault="001A3A46" w:rsidP="001A3A46">
            <w:pPr>
              <w:jc w:val="both"/>
            </w:pPr>
          </w:p>
          <w:p w:rsidR="001A3A46" w:rsidRDefault="001A3A46" w:rsidP="001A3A46">
            <w:pPr>
              <w:pStyle w:val="Paragrafoelenco"/>
              <w:numPr>
                <w:ilvl w:val="0"/>
                <w:numId w:val="13"/>
              </w:numPr>
              <w:jc w:val="both"/>
            </w:pPr>
            <w:r>
              <w:t>Caratteri distintivi della Società in Nome Collettivo</w:t>
            </w:r>
            <w:r>
              <w:t xml:space="preserve"> </w:t>
            </w:r>
            <w:r>
              <w:t>e Società in Accomandita Semplice</w:t>
            </w:r>
          </w:p>
          <w:p w:rsidR="001A3A46" w:rsidRDefault="001A3A46" w:rsidP="001A3A46">
            <w:pPr>
              <w:pStyle w:val="Paragrafoelenco"/>
            </w:pPr>
          </w:p>
          <w:p w:rsidR="001A3A46" w:rsidRDefault="001A3A46" w:rsidP="001A3A46">
            <w:pPr>
              <w:pStyle w:val="Paragrafoelenco"/>
              <w:numPr>
                <w:ilvl w:val="0"/>
                <w:numId w:val="13"/>
              </w:numPr>
            </w:pPr>
            <w:r w:rsidRPr="001A3A46">
              <w:t>L’amministrazione e le responsabilità</w:t>
            </w:r>
          </w:p>
          <w:p w:rsidR="001A3A46" w:rsidRDefault="001A3A46" w:rsidP="001A3A46"/>
          <w:p w:rsidR="001A3A46" w:rsidRPr="00F33B69" w:rsidRDefault="001A3A46" w:rsidP="001A3A46">
            <w:pPr>
              <w:pStyle w:val="Paragrafoelenco"/>
              <w:numPr>
                <w:ilvl w:val="0"/>
                <w:numId w:val="13"/>
              </w:numPr>
              <w:jc w:val="both"/>
            </w:pPr>
            <w:r w:rsidRPr="001A3A46">
              <w:t>Lo scioglimento e la liquidazione della Società semplice</w:t>
            </w:r>
          </w:p>
        </w:tc>
      </w:tr>
    </w:tbl>
    <w:p w:rsidR="00F2299C" w:rsidRDefault="00F2299C" w:rsidP="00F2299C">
      <w:pPr>
        <w:spacing w:after="160" w:line="259" w:lineRule="auto"/>
      </w:pPr>
    </w:p>
    <w:p w:rsidR="001A3A46" w:rsidRDefault="001A3A46" w:rsidP="00F2299C">
      <w:pPr>
        <w:spacing w:after="160" w:line="259" w:lineRule="auto"/>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1"/>
        <w:gridCol w:w="3155"/>
        <w:gridCol w:w="2142"/>
      </w:tblGrid>
      <w:tr w:rsidR="001A3A46" w:rsidRPr="00F33B69" w:rsidTr="00FA1586">
        <w:tc>
          <w:tcPr>
            <w:tcW w:w="10188" w:type="dxa"/>
            <w:gridSpan w:val="3"/>
            <w:shd w:val="clear" w:color="auto" w:fill="auto"/>
          </w:tcPr>
          <w:p w:rsidR="001A3A46" w:rsidRPr="00F33B69" w:rsidRDefault="001A3A46" w:rsidP="00FA1586">
            <w:pPr>
              <w:jc w:val="center"/>
              <w:rPr>
                <w:b/>
                <w:bCs/>
              </w:rPr>
            </w:pPr>
          </w:p>
          <w:p w:rsidR="001A3A46" w:rsidRPr="00F33B69" w:rsidRDefault="001A3A46" w:rsidP="001A3A46">
            <w:pPr>
              <w:pStyle w:val="Standard"/>
              <w:spacing w:after="0" w:line="240" w:lineRule="auto"/>
              <w:jc w:val="center"/>
              <w:rPr>
                <w:rFonts w:ascii="Times New Roman" w:hAnsi="Times New Roman" w:cs="Times New Roman"/>
                <w:b/>
                <w:bCs/>
              </w:rPr>
            </w:pPr>
            <w:r w:rsidRPr="00F33B69">
              <w:rPr>
                <w:rFonts w:ascii="Times New Roman" w:eastAsia="Times New Roman" w:hAnsi="Times New Roman" w:cs="Times New Roman"/>
                <w:b/>
                <w:bCs/>
                <w:sz w:val="24"/>
                <w:szCs w:val="24"/>
                <w:lang w:eastAsia="it-IT"/>
              </w:rPr>
              <w:t>MODULO (</w:t>
            </w:r>
            <w:proofErr w:type="spellStart"/>
            <w:r w:rsidRPr="00F33B69">
              <w:rPr>
                <w:rFonts w:ascii="Times New Roman" w:eastAsia="Times New Roman" w:hAnsi="Times New Roman" w:cs="Times New Roman"/>
                <w:b/>
                <w:bCs/>
                <w:sz w:val="24"/>
                <w:szCs w:val="24"/>
                <w:lang w:eastAsia="it-IT"/>
              </w:rPr>
              <w:t>UdA</w:t>
            </w:r>
            <w:proofErr w:type="spellEnd"/>
            <w:r w:rsidRPr="00F33B69">
              <w:rPr>
                <w:rFonts w:ascii="Times New Roman" w:eastAsia="Times New Roman" w:hAnsi="Times New Roman" w:cs="Times New Roman"/>
                <w:b/>
                <w:bCs/>
                <w:sz w:val="24"/>
                <w:szCs w:val="24"/>
                <w:lang w:eastAsia="it-IT"/>
              </w:rPr>
              <w:t>) N.</w:t>
            </w:r>
            <w:r>
              <w:rPr>
                <w:rFonts w:ascii="Times New Roman" w:eastAsia="Times New Roman" w:hAnsi="Times New Roman" w:cs="Times New Roman"/>
                <w:b/>
                <w:bCs/>
                <w:sz w:val="24"/>
                <w:szCs w:val="24"/>
                <w:lang w:eastAsia="it-IT"/>
              </w:rPr>
              <w:t>3</w:t>
            </w:r>
            <w:r>
              <w:rPr>
                <w:rFonts w:ascii="Times New Roman" w:eastAsia="Times New Roman" w:hAnsi="Times New Roman" w:cs="Times New Roman"/>
                <w:b/>
                <w:bCs/>
                <w:sz w:val="24"/>
                <w:szCs w:val="24"/>
                <w:lang w:eastAsia="it-IT"/>
              </w:rPr>
              <w:t>: Titolo</w:t>
            </w:r>
            <w:r w:rsidRPr="00484BA0">
              <w:rPr>
                <w:rFonts w:ascii="Times New Roman" w:eastAsia="Times New Roman" w:hAnsi="Times New Roman" w:cs="Times New Roman"/>
                <w:b/>
                <w:bCs/>
                <w:sz w:val="24"/>
                <w:szCs w:val="24"/>
                <w:lang w:eastAsia="it-IT"/>
              </w:rPr>
              <w:t xml:space="preserve">: LA SOCIETA’ DI PERSONE </w:t>
            </w:r>
            <w:r w:rsidRPr="00F33B69">
              <w:rPr>
                <w:rFonts w:ascii="Times New Roman" w:eastAsia="Times New Roman" w:hAnsi="Times New Roman" w:cs="Times New Roman"/>
                <w:b/>
                <w:bCs/>
                <w:sz w:val="24"/>
                <w:szCs w:val="24"/>
                <w:lang w:eastAsia="it-IT"/>
              </w:rPr>
              <w:t xml:space="preserve">– </w:t>
            </w:r>
            <w:r>
              <w:rPr>
                <w:rFonts w:ascii="Times New Roman" w:eastAsia="Times New Roman" w:hAnsi="Times New Roman" w:cs="Times New Roman"/>
                <w:b/>
                <w:bCs/>
                <w:sz w:val="24"/>
                <w:szCs w:val="24"/>
                <w:lang w:eastAsia="it-IT"/>
              </w:rPr>
              <w:t>Annualità</w:t>
            </w:r>
            <w:r w:rsidRPr="00F33B69">
              <w:rPr>
                <w:rFonts w:ascii="Times New Roman" w:eastAsia="Times New Roman" w:hAnsi="Times New Roman" w:cs="Times New Roman"/>
                <w:b/>
                <w:bCs/>
                <w:sz w:val="24"/>
                <w:szCs w:val="24"/>
                <w:lang w:eastAsia="it-IT"/>
              </w:rPr>
              <w:t xml:space="preserve"> </w:t>
            </w:r>
            <w:r>
              <w:rPr>
                <w:rFonts w:ascii="Times New Roman" w:eastAsia="Times New Roman" w:hAnsi="Times New Roman" w:cs="Times New Roman"/>
                <w:b/>
                <w:bCs/>
                <w:sz w:val="24"/>
                <w:szCs w:val="24"/>
                <w:lang w:eastAsia="it-IT"/>
              </w:rPr>
              <w:t>quarta</w:t>
            </w:r>
          </w:p>
        </w:tc>
      </w:tr>
      <w:tr w:rsidR="001A3A46" w:rsidRPr="00F33B69" w:rsidTr="00FA1586">
        <w:tc>
          <w:tcPr>
            <w:tcW w:w="4891" w:type="dxa"/>
            <w:shd w:val="clear" w:color="auto" w:fill="auto"/>
          </w:tcPr>
          <w:p w:rsidR="001A3A46" w:rsidRPr="00F33B69" w:rsidRDefault="001A3A46" w:rsidP="001A3A46">
            <w:pPr>
              <w:jc w:val="both"/>
            </w:pPr>
            <w:r w:rsidRPr="00F33B69">
              <w:t xml:space="preserve">ORE IN PRESENZA: </w:t>
            </w:r>
            <w:r>
              <w:t>10</w:t>
            </w:r>
          </w:p>
        </w:tc>
        <w:tc>
          <w:tcPr>
            <w:tcW w:w="3155" w:type="dxa"/>
            <w:shd w:val="clear" w:color="auto" w:fill="auto"/>
          </w:tcPr>
          <w:p w:rsidR="001A3A46" w:rsidRPr="00F33B69" w:rsidRDefault="001A3A46" w:rsidP="00FA1586">
            <w:pPr>
              <w:jc w:val="both"/>
            </w:pPr>
            <w:r w:rsidRPr="00F33B69">
              <w:t>ORE A DISTANZA: …</w:t>
            </w:r>
          </w:p>
        </w:tc>
        <w:tc>
          <w:tcPr>
            <w:tcW w:w="2142" w:type="dxa"/>
            <w:shd w:val="clear" w:color="auto" w:fill="auto"/>
          </w:tcPr>
          <w:p w:rsidR="001A3A46" w:rsidRPr="00F33B69" w:rsidRDefault="001A3A46" w:rsidP="001A3A46">
            <w:r w:rsidRPr="00F33B69">
              <w:t xml:space="preserve">TOTALE ORE: </w:t>
            </w:r>
            <w:r>
              <w:t>10</w:t>
            </w:r>
            <w:r w:rsidRPr="00F33B69">
              <w:t xml:space="preserve"> di cui valide ai fini ASL: …</w:t>
            </w:r>
          </w:p>
        </w:tc>
      </w:tr>
      <w:tr w:rsidR="001A3A46" w:rsidRPr="00F33B69" w:rsidTr="00FA1586">
        <w:tc>
          <w:tcPr>
            <w:tcW w:w="4891" w:type="dxa"/>
            <w:shd w:val="clear" w:color="auto" w:fill="auto"/>
          </w:tcPr>
          <w:p w:rsidR="001A3A46" w:rsidRPr="00F33B69" w:rsidRDefault="001A3A46" w:rsidP="00FA1586">
            <w:pPr>
              <w:jc w:val="center"/>
              <w:rPr>
                <w:b/>
              </w:rPr>
            </w:pPr>
            <w:r w:rsidRPr="00F33B69">
              <w:rPr>
                <w:b/>
              </w:rPr>
              <w:t>ABILITA’</w:t>
            </w:r>
          </w:p>
          <w:p w:rsidR="001A3A46" w:rsidRPr="00F33B69" w:rsidRDefault="001A3A46" w:rsidP="00FA1586">
            <w:pPr>
              <w:ind w:left="720"/>
              <w:jc w:val="both"/>
              <w:rPr>
                <w:b/>
              </w:rPr>
            </w:pPr>
          </w:p>
        </w:tc>
        <w:tc>
          <w:tcPr>
            <w:tcW w:w="5297" w:type="dxa"/>
            <w:gridSpan w:val="2"/>
            <w:shd w:val="clear" w:color="auto" w:fill="auto"/>
          </w:tcPr>
          <w:p w:rsidR="001A3A46" w:rsidRPr="00F33B69" w:rsidRDefault="001A3A46" w:rsidP="00FA1586">
            <w:pPr>
              <w:ind w:left="720"/>
              <w:jc w:val="both"/>
              <w:rPr>
                <w:b/>
              </w:rPr>
            </w:pPr>
            <w:r w:rsidRPr="00F33B69">
              <w:rPr>
                <w:b/>
              </w:rPr>
              <w:t>CONOSCENZE</w:t>
            </w:r>
          </w:p>
        </w:tc>
      </w:tr>
      <w:tr w:rsidR="001A3A46" w:rsidRPr="00F33B69" w:rsidTr="00FA1586">
        <w:trPr>
          <w:trHeight w:val="77"/>
        </w:trPr>
        <w:tc>
          <w:tcPr>
            <w:tcW w:w="4891" w:type="dxa"/>
            <w:shd w:val="clear" w:color="auto" w:fill="auto"/>
          </w:tcPr>
          <w:p w:rsidR="001A3A46" w:rsidRPr="001A3A46" w:rsidRDefault="001A3A46" w:rsidP="001A3A46">
            <w:pPr>
              <w:pStyle w:val="Standard"/>
              <w:numPr>
                <w:ilvl w:val="0"/>
                <w:numId w:val="15"/>
              </w:numPr>
              <w:jc w:val="both"/>
              <w:rPr>
                <w:rFonts w:ascii="Times New Roman" w:hAnsi="Times New Roman" w:cs="Times New Roman"/>
                <w:sz w:val="24"/>
                <w:szCs w:val="24"/>
              </w:rPr>
            </w:pPr>
            <w:r w:rsidRPr="001A3A46">
              <w:rPr>
                <w:rFonts w:ascii="Times New Roman" w:hAnsi="Times New Roman" w:cs="Times New Roman"/>
                <w:sz w:val="24"/>
                <w:szCs w:val="24"/>
              </w:rPr>
              <w:t>Riconoscere la struttura degli Organi della Società per Azi</w:t>
            </w:r>
            <w:r>
              <w:rPr>
                <w:rFonts w:ascii="Times New Roman" w:hAnsi="Times New Roman" w:cs="Times New Roman"/>
                <w:sz w:val="24"/>
                <w:szCs w:val="24"/>
              </w:rPr>
              <w:t>oni dalla forma del suo governo</w:t>
            </w:r>
          </w:p>
          <w:p w:rsidR="001A3A46" w:rsidRPr="001A3A46" w:rsidRDefault="001A3A46" w:rsidP="001A3A46">
            <w:pPr>
              <w:pStyle w:val="Standard"/>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Conoscere i vantaggi e </w:t>
            </w:r>
            <w:r w:rsidRPr="001A3A46">
              <w:rPr>
                <w:rFonts w:ascii="Times New Roman" w:hAnsi="Times New Roman" w:cs="Times New Roman"/>
                <w:sz w:val="24"/>
                <w:szCs w:val="24"/>
              </w:rPr>
              <w:t>gli svantaggi degli azionisti e degli obbligazionisti, in funzione della diversa posiz</w:t>
            </w:r>
            <w:r>
              <w:rPr>
                <w:rFonts w:ascii="Times New Roman" w:hAnsi="Times New Roman" w:cs="Times New Roman"/>
                <w:sz w:val="24"/>
                <w:szCs w:val="24"/>
              </w:rPr>
              <w:t>ione.</w:t>
            </w:r>
          </w:p>
          <w:p w:rsidR="001A3A46" w:rsidRPr="00F33B69" w:rsidRDefault="001A3A46" w:rsidP="001A3A46">
            <w:pPr>
              <w:pStyle w:val="Standard"/>
              <w:numPr>
                <w:ilvl w:val="0"/>
                <w:numId w:val="15"/>
              </w:numPr>
              <w:spacing w:after="0" w:line="240" w:lineRule="auto"/>
              <w:jc w:val="both"/>
              <w:rPr>
                <w:rFonts w:ascii="Times New Roman" w:hAnsi="Times New Roman" w:cs="Times New Roman"/>
                <w:sz w:val="24"/>
                <w:szCs w:val="24"/>
              </w:rPr>
            </w:pPr>
            <w:r w:rsidRPr="001A3A46">
              <w:rPr>
                <w:rFonts w:ascii="Times New Roman" w:hAnsi="Times New Roman" w:cs="Times New Roman"/>
                <w:sz w:val="24"/>
                <w:szCs w:val="24"/>
              </w:rPr>
              <w:t>Essere in grado di distinguere i documenti relativi alla rendicontazione sociale e ambientale, dai documenti relativi al bilancio di esercizio e coglierne le caratteris</w:t>
            </w:r>
            <w:r>
              <w:rPr>
                <w:rFonts w:ascii="Times New Roman" w:hAnsi="Times New Roman" w:cs="Times New Roman"/>
                <w:sz w:val="24"/>
                <w:szCs w:val="24"/>
              </w:rPr>
              <w:t xml:space="preserve">tiche e le differenze </w:t>
            </w:r>
            <w:r w:rsidRPr="001A3A46">
              <w:rPr>
                <w:rFonts w:ascii="Times New Roman" w:hAnsi="Times New Roman" w:cs="Times New Roman"/>
                <w:sz w:val="24"/>
                <w:szCs w:val="24"/>
              </w:rPr>
              <w:t>distintive</w:t>
            </w:r>
          </w:p>
        </w:tc>
        <w:tc>
          <w:tcPr>
            <w:tcW w:w="5297" w:type="dxa"/>
            <w:gridSpan w:val="2"/>
            <w:shd w:val="clear" w:color="auto" w:fill="auto"/>
          </w:tcPr>
          <w:p w:rsidR="001A3A46" w:rsidRDefault="001A3A46" w:rsidP="001A3A46">
            <w:pPr>
              <w:pStyle w:val="Paragrafoelenco"/>
              <w:numPr>
                <w:ilvl w:val="0"/>
                <w:numId w:val="14"/>
              </w:numPr>
              <w:jc w:val="both"/>
            </w:pPr>
            <w:r>
              <w:t>Nozioni di Società per Azioni</w:t>
            </w:r>
          </w:p>
          <w:p w:rsidR="001A3A46" w:rsidRDefault="001A3A46" w:rsidP="001A3A46">
            <w:pPr>
              <w:pStyle w:val="Paragrafoelenco"/>
              <w:jc w:val="both"/>
            </w:pPr>
          </w:p>
          <w:p w:rsidR="001A3A46" w:rsidRDefault="001A3A46" w:rsidP="001A3A46">
            <w:pPr>
              <w:pStyle w:val="Paragrafoelenco"/>
              <w:numPr>
                <w:ilvl w:val="0"/>
                <w:numId w:val="14"/>
              </w:numPr>
              <w:jc w:val="both"/>
            </w:pPr>
            <w:r>
              <w:t>La costituzione</w:t>
            </w:r>
            <w:r>
              <w:t>: caratteristiche, fasi e tipi</w:t>
            </w:r>
          </w:p>
          <w:p w:rsidR="001A3A46" w:rsidRDefault="001A3A46" w:rsidP="001A3A46">
            <w:pPr>
              <w:jc w:val="both"/>
            </w:pPr>
          </w:p>
          <w:p w:rsidR="001A3A46" w:rsidRDefault="001A3A46" w:rsidP="001A3A46">
            <w:pPr>
              <w:pStyle w:val="Paragrafoelenco"/>
              <w:numPr>
                <w:ilvl w:val="0"/>
                <w:numId w:val="14"/>
              </w:numPr>
              <w:jc w:val="both"/>
            </w:pPr>
            <w:r>
              <w:t>Gli organi della Società per azioni in funzione delle diverse forme di governo</w:t>
            </w:r>
          </w:p>
          <w:p w:rsidR="001A3A46" w:rsidRDefault="001A3A46" w:rsidP="001A3A46">
            <w:pPr>
              <w:jc w:val="both"/>
            </w:pPr>
          </w:p>
          <w:p w:rsidR="001A3A46" w:rsidRDefault="001A3A46" w:rsidP="001A3A46">
            <w:pPr>
              <w:pStyle w:val="Paragrafoelenco"/>
              <w:numPr>
                <w:ilvl w:val="0"/>
                <w:numId w:val="14"/>
              </w:numPr>
              <w:jc w:val="both"/>
            </w:pPr>
            <w:r>
              <w:t>Organizzazione interna di una Società per azioni: L’amministrazione, i poteri e i doveri degli amministratori, il controllo, l’assemblea, la gestione.</w:t>
            </w:r>
          </w:p>
          <w:p w:rsidR="001A3A46" w:rsidRDefault="001A3A46" w:rsidP="001A3A46">
            <w:pPr>
              <w:pStyle w:val="Paragrafoelenco"/>
            </w:pPr>
          </w:p>
          <w:p w:rsidR="001A3A46" w:rsidRDefault="001A3A46" w:rsidP="001A3A46">
            <w:pPr>
              <w:jc w:val="both"/>
            </w:pPr>
          </w:p>
          <w:p w:rsidR="001A3A46" w:rsidRDefault="001A3A46" w:rsidP="001A3A46">
            <w:pPr>
              <w:pStyle w:val="Paragrafoelenco"/>
              <w:numPr>
                <w:ilvl w:val="0"/>
                <w:numId w:val="14"/>
              </w:numPr>
              <w:jc w:val="both"/>
            </w:pPr>
            <w:r>
              <w:t>Il capitale sociale e le sue variazioni.</w:t>
            </w:r>
          </w:p>
          <w:p w:rsidR="001A3A46" w:rsidRDefault="001A3A46" w:rsidP="001A3A46">
            <w:pPr>
              <w:pStyle w:val="Paragrafoelenco"/>
              <w:jc w:val="both"/>
            </w:pPr>
          </w:p>
          <w:p w:rsidR="001A3A46" w:rsidRDefault="001A3A46" w:rsidP="001A3A46">
            <w:pPr>
              <w:pStyle w:val="Paragrafoelenco"/>
              <w:numPr>
                <w:ilvl w:val="0"/>
                <w:numId w:val="14"/>
              </w:numPr>
              <w:jc w:val="both"/>
            </w:pPr>
            <w:r>
              <w:t>Le azioni e le obbligazioni: tipologie fondamentali.</w:t>
            </w:r>
          </w:p>
          <w:p w:rsidR="001A3A46" w:rsidRDefault="001A3A46" w:rsidP="001A3A46">
            <w:pPr>
              <w:jc w:val="both"/>
            </w:pPr>
          </w:p>
          <w:p w:rsidR="001A3A46" w:rsidRDefault="001A3A46" w:rsidP="001A3A46">
            <w:pPr>
              <w:pStyle w:val="Paragrafoelenco"/>
              <w:numPr>
                <w:ilvl w:val="0"/>
                <w:numId w:val="14"/>
              </w:numPr>
              <w:jc w:val="both"/>
            </w:pPr>
            <w:r>
              <w:t>Società controllate e partecipazioni reciproche.</w:t>
            </w:r>
          </w:p>
          <w:p w:rsidR="001A3A46" w:rsidRDefault="001A3A46" w:rsidP="001A3A46">
            <w:pPr>
              <w:jc w:val="both"/>
            </w:pPr>
          </w:p>
          <w:p w:rsidR="001A3A46" w:rsidRDefault="001A3A46" w:rsidP="001A3A46">
            <w:pPr>
              <w:pStyle w:val="Paragrafoelenco"/>
              <w:numPr>
                <w:ilvl w:val="0"/>
                <w:numId w:val="14"/>
              </w:numPr>
              <w:jc w:val="both"/>
            </w:pPr>
            <w:r>
              <w:t>I gruppi societari.</w:t>
            </w:r>
          </w:p>
          <w:p w:rsidR="001A3A46" w:rsidRDefault="001A3A46" w:rsidP="001A3A46">
            <w:pPr>
              <w:pStyle w:val="Paragrafoelenco"/>
              <w:numPr>
                <w:ilvl w:val="0"/>
                <w:numId w:val="14"/>
              </w:numPr>
              <w:jc w:val="both"/>
            </w:pPr>
            <w:r>
              <w:t>Il bilancio di esercizio: principi fondamentali</w:t>
            </w:r>
          </w:p>
          <w:p w:rsidR="001A3A46" w:rsidRDefault="001A3A46" w:rsidP="001A3A46">
            <w:pPr>
              <w:ind w:left="360"/>
              <w:jc w:val="both"/>
            </w:pPr>
          </w:p>
          <w:p w:rsidR="001A3A46" w:rsidRDefault="001A3A46" w:rsidP="001A3A46">
            <w:pPr>
              <w:pStyle w:val="Paragrafoelenco"/>
              <w:numPr>
                <w:ilvl w:val="0"/>
                <w:numId w:val="14"/>
              </w:numPr>
              <w:jc w:val="both"/>
            </w:pPr>
            <w:r>
              <w:t>Le modifiche dell’atto costitutivo.</w:t>
            </w:r>
          </w:p>
          <w:p w:rsidR="001A3A46" w:rsidRDefault="001A3A46" w:rsidP="001A3A46">
            <w:pPr>
              <w:jc w:val="both"/>
            </w:pPr>
          </w:p>
          <w:p w:rsidR="001A3A46" w:rsidRPr="00F33B69" w:rsidRDefault="001A3A46" w:rsidP="001A3A46">
            <w:pPr>
              <w:pStyle w:val="Paragrafoelenco"/>
              <w:numPr>
                <w:ilvl w:val="0"/>
                <w:numId w:val="14"/>
              </w:numPr>
              <w:jc w:val="both"/>
            </w:pPr>
            <w:r>
              <w:t>Scioglimento, liquidazione ed estinzione.</w:t>
            </w:r>
          </w:p>
        </w:tc>
      </w:tr>
    </w:tbl>
    <w:p w:rsidR="001A3A46" w:rsidRDefault="001A3A46" w:rsidP="00F2299C">
      <w:pPr>
        <w:spacing w:after="160" w:line="259" w:lineRule="auto"/>
      </w:pPr>
    </w:p>
    <w:p w:rsidR="001A3A46" w:rsidRDefault="001A3A46" w:rsidP="00F2299C">
      <w:pPr>
        <w:spacing w:after="160" w:line="259" w:lineRule="auto"/>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1"/>
        <w:gridCol w:w="3155"/>
        <w:gridCol w:w="2142"/>
      </w:tblGrid>
      <w:tr w:rsidR="001A3A46" w:rsidRPr="00F33B69" w:rsidTr="00FA1586">
        <w:tc>
          <w:tcPr>
            <w:tcW w:w="10188" w:type="dxa"/>
            <w:gridSpan w:val="3"/>
            <w:shd w:val="clear" w:color="auto" w:fill="auto"/>
          </w:tcPr>
          <w:p w:rsidR="001A3A46" w:rsidRPr="00F33B69" w:rsidRDefault="001A3A46" w:rsidP="00FA1586">
            <w:pPr>
              <w:jc w:val="center"/>
              <w:rPr>
                <w:b/>
                <w:bCs/>
              </w:rPr>
            </w:pPr>
          </w:p>
          <w:p w:rsidR="001A3A46" w:rsidRPr="00F33B69" w:rsidRDefault="001A3A46" w:rsidP="001A3A46">
            <w:pPr>
              <w:pStyle w:val="Standard"/>
              <w:spacing w:after="0" w:line="240" w:lineRule="auto"/>
              <w:jc w:val="center"/>
              <w:rPr>
                <w:rFonts w:ascii="Times New Roman" w:hAnsi="Times New Roman" w:cs="Times New Roman"/>
                <w:b/>
                <w:bCs/>
              </w:rPr>
            </w:pPr>
            <w:r w:rsidRPr="00F33B69">
              <w:rPr>
                <w:rFonts w:ascii="Times New Roman" w:eastAsia="Times New Roman" w:hAnsi="Times New Roman" w:cs="Times New Roman"/>
                <w:b/>
                <w:bCs/>
                <w:sz w:val="24"/>
                <w:szCs w:val="24"/>
                <w:lang w:eastAsia="it-IT"/>
              </w:rPr>
              <w:t>MODULO (</w:t>
            </w:r>
            <w:proofErr w:type="spellStart"/>
            <w:r w:rsidRPr="00F33B69">
              <w:rPr>
                <w:rFonts w:ascii="Times New Roman" w:eastAsia="Times New Roman" w:hAnsi="Times New Roman" w:cs="Times New Roman"/>
                <w:b/>
                <w:bCs/>
                <w:sz w:val="24"/>
                <w:szCs w:val="24"/>
                <w:lang w:eastAsia="it-IT"/>
              </w:rPr>
              <w:t>UdA</w:t>
            </w:r>
            <w:proofErr w:type="spellEnd"/>
            <w:r w:rsidRPr="00F33B69">
              <w:rPr>
                <w:rFonts w:ascii="Times New Roman" w:eastAsia="Times New Roman" w:hAnsi="Times New Roman" w:cs="Times New Roman"/>
                <w:b/>
                <w:bCs/>
                <w:sz w:val="24"/>
                <w:szCs w:val="24"/>
                <w:lang w:eastAsia="it-IT"/>
              </w:rPr>
              <w:t>) N.</w:t>
            </w:r>
            <w:r>
              <w:rPr>
                <w:rFonts w:ascii="Times New Roman" w:eastAsia="Times New Roman" w:hAnsi="Times New Roman" w:cs="Times New Roman"/>
                <w:b/>
                <w:bCs/>
                <w:sz w:val="24"/>
                <w:szCs w:val="24"/>
                <w:lang w:eastAsia="it-IT"/>
              </w:rPr>
              <w:t>4</w:t>
            </w:r>
            <w:r>
              <w:rPr>
                <w:rFonts w:ascii="Times New Roman" w:eastAsia="Times New Roman" w:hAnsi="Times New Roman" w:cs="Times New Roman"/>
                <w:b/>
                <w:bCs/>
                <w:sz w:val="24"/>
                <w:szCs w:val="24"/>
                <w:lang w:eastAsia="it-IT"/>
              </w:rPr>
              <w:t>: Titolo</w:t>
            </w:r>
            <w:r w:rsidRPr="00484BA0">
              <w:rPr>
                <w:rFonts w:ascii="Times New Roman" w:eastAsia="Times New Roman" w:hAnsi="Times New Roman" w:cs="Times New Roman"/>
                <w:b/>
                <w:bCs/>
                <w:sz w:val="24"/>
                <w:szCs w:val="24"/>
                <w:lang w:eastAsia="it-IT"/>
              </w:rPr>
              <w:t xml:space="preserve">: LA SOCIETA’ DI PERSONE </w:t>
            </w:r>
            <w:r w:rsidRPr="00F33B69">
              <w:rPr>
                <w:rFonts w:ascii="Times New Roman" w:eastAsia="Times New Roman" w:hAnsi="Times New Roman" w:cs="Times New Roman"/>
                <w:b/>
                <w:bCs/>
                <w:sz w:val="24"/>
                <w:szCs w:val="24"/>
                <w:lang w:eastAsia="it-IT"/>
              </w:rPr>
              <w:t xml:space="preserve">– </w:t>
            </w:r>
            <w:r>
              <w:rPr>
                <w:rFonts w:ascii="Times New Roman" w:eastAsia="Times New Roman" w:hAnsi="Times New Roman" w:cs="Times New Roman"/>
                <w:b/>
                <w:bCs/>
                <w:sz w:val="24"/>
                <w:szCs w:val="24"/>
                <w:lang w:eastAsia="it-IT"/>
              </w:rPr>
              <w:t>Annualità</w:t>
            </w:r>
            <w:r w:rsidRPr="00F33B69">
              <w:rPr>
                <w:rFonts w:ascii="Times New Roman" w:eastAsia="Times New Roman" w:hAnsi="Times New Roman" w:cs="Times New Roman"/>
                <w:b/>
                <w:bCs/>
                <w:sz w:val="24"/>
                <w:szCs w:val="24"/>
                <w:lang w:eastAsia="it-IT"/>
              </w:rPr>
              <w:t xml:space="preserve"> </w:t>
            </w:r>
            <w:r>
              <w:rPr>
                <w:rFonts w:ascii="Times New Roman" w:eastAsia="Times New Roman" w:hAnsi="Times New Roman" w:cs="Times New Roman"/>
                <w:b/>
                <w:bCs/>
                <w:sz w:val="24"/>
                <w:szCs w:val="24"/>
                <w:lang w:eastAsia="it-IT"/>
              </w:rPr>
              <w:t>quarta</w:t>
            </w:r>
          </w:p>
        </w:tc>
      </w:tr>
      <w:tr w:rsidR="001A3A46" w:rsidRPr="00F33B69" w:rsidTr="00FA1586">
        <w:tc>
          <w:tcPr>
            <w:tcW w:w="4891" w:type="dxa"/>
            <w:shd w:val="clear" w:color="auto" w:fill="auto"/>
          </w:tcPr>
          <w:p w:rsidR="001A3A46" w:rsidRPr="00F33B69" w:rsidRDefault="001A3A46" w:rsidP="001A3A46">
            <w:pPr>
              <w:jc w:val="both"/>
            </w:pPr>
            <w:r w:rsidRPr="00F33B69">
              <w:t xml:space="preserve">ORE IN PRESENZA: </w:t>
            </w:r>
            <w:r>
              <w:t>5</w:t>
            </w:r>
          </w:p>
        </w:tc>
        <w:tc>
          <w:tcPr>
            <w:tcW w:w="3155" w:type="dxa"/>
            <w:shd w:val="clear" w:color="auto" w:fill="auto"/>
          </w:tcPr>
          <w:p w:rsidR="001A3A46" w:rsidRPr="00F33B69" w:rsidRDefault="001A3A46" w:rsidP="00FA1586">
            <w:pPr>
              <w:jc w:val="both"/>
            </w:pPr>
            <w:r w:rsidRPr="00F33B69">
              <w:t>ORE A DISTANZA: …</w:t>
            </w:r>
          </w:p>
        </w:tc>
        <w:tc>
          <w:tcPr>
            <w:tcW w:w="2142" w:type="dxa"/>
            <w:shd w:val="clear" w:color="auto" w:fill="auto"/>
          </w:tcPr>
          <w:p w:rsidR="001A3A46" w:rsidRPr="00F33B69" w:rsidRDefault="001A3A46" w:rsidP="001A3A46">
            <w:r w:rsidRPr="00F33B69">
              <w:t xml:space="preserve">TOTALE ORE: </w:t>
            </w:r>
            <w:r>
              <w:t>5</w:t>
            </w:r>
            <w:r w:rsidRPr="00F33B69">
              <w:t xml:space="preserve"> di cui valide ai fini ASL: …</w:t>
            </w:r>
          </w:p>
        </w:tc>
      </w:tr>
      <w:tr w:rsidR="001A3A46" w:rsidRPr="00F33B69" w:rsidTr="00FA1586">
        <w:tc>
          <w:tcPr>
            <w:tcW w:w="4891" w:type="dxa"/>
            <w:shd w:val="clear" w:color="auto" w:fill="auto"/>
          </w:tcPr>
          <w:p w:rsidR="001A3A46" w:rsidRPr="00F33B69" w:rsidRDefault="001A3A46" w:rsidP="00FA1586">
            <w:pPr>
              <w:jc w:val="center"/>
              <w:rPr>
                <w:b/>
              </w:rPr>
            </w:pPr>
            <w:r w:rsidRPr="00F33B69">
              <w:rPr>
                <w:b/>
              </w:rPr>
              <w:t>ABILITA’</w:t>
            </w:r>
          </w:p>
          <w:p w:rsidR="001A3A46" w:rsidRPr="00F33B69" w:rsidRDefault="001A3A46" w:rsidP="00FA1586">
            <w:pPr>
              <w:ind w:left="720"/>
              <w:jc w:val="both"/>
              <w:rPr>
                <w:b/>
              </w:rPr>
            </w:pPr>
          </w:p>
        </w:tc>
        <w:tc>
          <w:tcPr>
            <w:tcW w:w="5297" w:type="dxa"/>
            <w:gridSpan w:val="2"/>
            <w:shd w:val="clear" w:color="auto" w:fill="auto"/>
          </w:tcPr>
          <w:p w:rsidR="001A3A46" w:rsidRPr="00F33B69" w:rsidRDefault="001A3A46" w:rsidP="00FA1586">
            <w:pPr>
              <w:ind w:left="720"/>
              <w:jc w:val="both"/>
              <w:rPr>
                <w:b/>
              </w:rPr>
            </w:pPr>
            <w:r w:rsidRPr="00F33B69">
              <w:rPr>
                <w:b/>
              </w:rPr>
              <w:t>CONOSCENZE</w:t>
            </w:r>
          </w:p>
        </w:tc>
      </w:tr>
      <w:tr w:rsidR="001A3A46" w:rsidRPr="00F33B69" w:rsidTr="00FA1586">
        <w:trPr>
          <w:trHeight w:val="77"/>
        </w:trPr>
        <w:tc>
          <w:tcPr>
            <w:tcW w:w="4891" w:type="dxa"/>
            <w:shd w:val="clear" w:color="auto" w:fill="auto"/>
          </w:tcPr>
          <w:p w:rsidR="001A3A46" w:rsidRPr="00F33B69" w:rsidRDefault="001A3A46" w:rsidP="001A3A46">
            <w:pPr>
              <w:pStyle w:val="Standard"/>
              <w:numPr>
                <w:ilvl w:val="0"/>
                <w:numId w:val="16"/>
              </w:numPr>
              <w:spacing w:after="0" w:line="240" w:lineRule="auto"/>
              <w:jc w:val="both"/>
              <w:rPr>
                <w:rFonts w:ascii="Times New Roman" w:hAnsi="Times New Roman" w:cs="Times New Roman"/>
                <w:sz w:val="24"/>
                <w:szCs w:val="24"/>
              </w:rPr>
            </w:pPr>
            <w:r w:rsidRPr="001A3A46">
              <w:rPr>
                <w:rFonts w:ascii="Times New Roman" w:hAnsi="Times New Roman" w:cs="Times New Roman"/>
                <w:sz w:val="24"/>
                <w:szCs w:val="24"/>
              </w:rPr>
              <w:t>Riconoscere nella disciplina delle S.r.l. elementi comuni alle società di persone.</w:t>
            </w:r>
          </w:p>
        </w:tc>
        <w:tc>
          <w:tcPr>
            <w:tcW w:w="5297" w:type="dxa"/>
            <w:gridSpan w:val="2"/>
            <w:shd w:val="clear" w:color="auto" w:fill="auto"/>
          </w:tcPr>
          <w:p w:rsidR="001A3A46" w:rsidRDefault="001A3A46" w:rsidP="001A3A46">
            <w:pPr>
              <w:pStyle w:val="Paragrafoelenco"/>
              <w:numPr>
                <w:ilvl w:val="0"/>
                <w:numId w:val="16"/>
              </w:numPr>
              <w:jc w:val="both"/>
            </w:pPr>
            <w:r>
              <w:t>Disciplina della Società a responsabilità limitata e della Società in accomandita</w:t>
            </w:r>
            <w:r>
              <w:t xml:space="preserve"> </w:t>
            </w:r>
            <w:r>
              <w:t>per azioni.</w:t>
            </w:r>
          </w:p>
          <w:p w:rsidR="001A3A46" w:rsidRDefault="001A3A46" w:rsidP="001A3A46">
            <w:pPr>
              <w:pStyle w:val="Paragrafoelenco"/>
              <w:jc w:val="both"/>
            </w:pPr>
          </w:p>
          <w:p w:rsidR="001A3A46" w:rsidRDefault="001A3A46" w:rsidP="001A3A46">
            <w:pPr>
              <w:pStyle w:val="Paragrafoelenco"/>
              <w:numPr>
                <w:ilvl w:val="0"/>
                <w:numId w:val="16"/>
              </w:numPr>
              <w:jc w:val="both"/>
            </w:pPr>
            <w:r>
              <w:t>Costituzione. Responsabilità.</w:t>
            </w:r>
          </w:p>
          <w:p w:rsidR="001A3A46" w:rsidRDefault="001A3A46" w:rsidP="001A3A46">
            <w:pPr>
              <w:jc w:val="both"/>
            </w:pPr>
          </w:p>
          <w:p w:rsidR="001A3A46" w:rsidRPr="00F33B69" w:rsidRDefault="001A3A46" w:rsidP="001A3A46">
            <w:pPr>
              <w:pStyle w:val="Paragrafoelenco"/>
              <w:numPr>
                <w:ilvl w:val="0"/>
                <w:numId w:val="16"/>
              </w:numPr>
              <w:jc w:val="both"/>
            </w:pPr>
            <w:r>
              <w:t>Le modificazioni dell’atto costitutivo.</w:t>
            </w:r>
          </w:p>
        </w:tc>
      </w:tr>
    </w:tbl>
    <w:p w:rsidR="001A3A46" w:rsidRPr="00F33B69" w:rsidRDefault="001A3A46" w:rsidP="00F2299C">
      <w:pPr>
        <w:spacing w:after="160" w:line="259" w:lineRule="auto"/>
      </w:pPr>
    </w:p>
    <w:p w:rsidR="00F2299C" w:rsidRPr="00F33B69" w:rsidRDefault="00F2299C" w:rsidP="00F2299C">
      <w:pPr>
        <w:spacing w:line="480" w:lineRule="auto"/>
      </w:pPr>
      <w:r w:rsidRPr="00F33B69">
        <w:t xml:space="preserve">Data </w:t>
      </w:r>
      <w:r w:rsidRPr="00F33B69">
        <w:tab/>
      </w:r>
    </w:p>
    <w:p w:rsidR="00005324" w:rsidRPr="00F33B69" w:rsidRDefault="00005324" w:rsidP="0069067C"/>
    <w:sectPr w:rsidR="00005324" w:rsidRPr="00F33B69" w:rsidSect="001273C7">
      <w:headerReference w:type="default" r:id="rId8"/>
      <w:footerReference w:type="default" r:id="rId9"/>
      <w:pgSz w:w="11906" w:h="16838" w:code="9"/>
      <w:pgMar w:top="851" w:right="851" w:bottom="1134" w:left="992"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95B" w:rsidRDefault="00E9095B" w:rsidP="004760BD">
      <w:r>
        <w:separator/>
      </w:r>
    </w:p>
  </w:endnote>
  <w:endnote w:type="continuationSeparator" w:id="0">
    <w:p w:rsidR="00E9095B" w:rsidRDefault="00E9095B" w:rsidP="00476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utiger">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TE525A64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5826"/>
      <w:gridCol w:w="3812"/>
    </w:tblGrid>
    <w:tr w:rsidR="002D3F48" w:rsidRPr="001F7BEC" w:rsidTr="001F7BEC">
      <w:tc>
        <w:tcPr>
          <w:tcW w:w="5826" w:type="dxa"/>
          <w:shd w:val="clear" w:color="auto" w:fill="auto"/>
        </w:tcPr>
        <w:p w:rsidR="002D3F48" w:rsidRPr="001F7BEC" w:rsidRDefault="002D3F48" w:rsidP="002D3F48">
          <w:pPr>
            <w:pStyle w:val="Nessunaspaziatura"/>
            <w:rPr>
              <w:rFonts w:eastAsia="Times"/>
              <w:sz w:val="18"/>
              <w:szCs w:val="18"/>
            </w:rPr>
          </w:pPr>
          <w:r w:rsidRPr="001F7BEC">
            <w:rPr>
              <w:rFonts w:eastAsia="Times"/>
              <w:sz w:val="18"/>
              <w:szCs w:val="18"/>
            </w:rPr>
            <w:t>Via G. Deledda 11, - 20127 Milano</w:t>
          </w:r>
        </w:p>
        <w:p w:rsidR="002D3F48" w:rsidRPr="001F7BEC" w:rsidRDefault="002D3F48" w:rsidP="002D3F48">
          <w:pPr>
            <w:pStyle w:val="Nessunaspaziatura"/>
            <w:rPr>
              <w:rFonts w:eastAsia="Times"/>
              <w:sz w:val="18"/>
              <w:szCs w:val="18"/>
            </w:rPr>
          </w:pPr>
          <w:r w:rsidRPr="001F7BEC">
            <w:rPr>
              <w:rFonts w:eastAsia="Times"/>
              <w:sz w:val="18"/>
              <w:szCs w:val="18"/>
            </w:rPr>
            <w:t>tel. +39 02 88446224 - fax +39 02 88446226</w:t>
          </w:r>
        </w:p>
        <w:p w:rsidR="002D3F48" w:rsidRPr="001F7BEC" w:rsidRDefault="002D3F48" w:rsidP="002D3F48">
          <w:pPr>
            <w:pStyle w:val="Nessunaspaziatura"/>
            <w:rPr>
              <w:rFonts w:eastAsia="Times"/>
              <w:sz w:val="18"/>
              <w:szCs w:val="18"/>
            </w:rPr>
          </w:pPr>
          <w:proofErr w:type="gramStart"/>
          <w:r w:rsidRPr="001F7BEC">
            <w:rPr>
              <w:rFonts w:eastAsia="Times"/>
              <w:sz w:val="18"/>
              <w:szCs w:val="18"/>
            </w:rPr>
            <w:t>www.comune.milano.it;  www.corsidirecuperoincomune.it</w:t>
          </w:r>
          <w:proofErr w:type="gramEnd"/>
          <w:r w:rsidRPr="001F7BEC">
            <w:rPr>
              <w:rFonts w:eastAsia="Times"/>
              <w:sz w:val="18"/>
              <w:szCs w:val="18"/>
            </w:rPr>
            <w:t>;</w:t>
          </w:r>
        </w:p>
        <w:p w:rsidR="002D3F48" w:rsidRPr="001F7BEC" w:rsidRDefault="002D3F48" w:rsidP="002D3F48">
          <w:pPr>
            <w:rPr>
              <w:rFonts w:eastAsia="Times"/>
              <w:sz w:val="18"/>
              <w:szCs w:val="18"/>
            </w:rPr>
          </w:pPr>
          <w:r w:rsidRPr="001F7BEC">
            <w:rPr>
              <w:rFonts w:eastAsia="Times"/>
              <w:sz w:val="18"/>
              <w:szCs w:val="18"/>
            </w:rPr>
            <w:t xml:space="preserve">E-mail: ED.ScuoleCIAManzoni@comune.milano.it   </w:t>
          </w:r>
        </w:p>
      </w:tc>
      <w:tc>
        <w:tcPr>
          <w:tcW w:w="3812" w:type="dxa"/>
          <w:shd w:val="clear" w:color="auto" w:fill="auto"/>
        </w:tcPr>
        <w:p w:rsidR="002D3F48" w:rsidRPr="001F7BEC" w:rsidRDefault="002D3F48" w:rsidP="002D3F48">
          <w:pPr>
            <w:jc w:val="right"/>
            <w:rPr>
              <w:rFonts w:eastAsia="Times"/>
              <w:sz w:val="18"/>
              <w:szCs w:val="18"/>
            </w:rPr>
          </w:pPr>
          <w:r w:rsidRPr="001F7BEC">
            <w:rPr>
              <w:noProof/>
              <w:sz w:val="18"/>
              <w:szCs w:val="18"/>
            </w:rPr>
            <w:drawing>
              <wp:inline distT="0" distB="0" distL="0" distR="0" wp14:anchorId="3BA7624D" wp14:editId="1F72E7A3">
                <wp:extent cx="1510030" cy="595630"/>
                <wp:effectExtent l="0" t="0" r="0" b="0"/>
                <wp:docPr id="30" name="Immagine 30" descr="B03-q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B03-q8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030" cy="595630"/>
                        </a:xfrm>
                        <a:prstGeom prst="rect">
                          <a:avLst/>
                        </a:prstGeom>
                        <a:noFill/>
                        <a:ln>
                          <a:noFill/>
                        </a:ln>
                      </pic:spPr>
                    </pic:pic>
                  </a:graphicData>
                </a:graphic>
              </wp:inline>
            </w:drawing>
          </w:r>
        </w:p>
      </w:tc>
    </w:tr>
  </w:tbl>
  <w:p w:rsidR="002D3F48" w:rsidRPr="001F7BEC" w:rsidRDefault="00F2299C" w:rsidP="002D3F48">
    <w:pPr>
      <w:pStyle w:val="Pidipagina"/>
      <w:rPr>
        <w:sz w:val="16"/>
        <w:szCs w:val="16"/>
      </w:rPr>
    </w:pPr>
    <w:r w:rsidRPr="001F7BEC">
      <w:rPr>
        <w:noProof/>
        <w:sz w:val="16"/>
        <w:szCs w:val="16"/>
      </w:rPr>
      <w:fldChar w:fldCharType="begin"/>
    </w:r>
    <w:r w:rsidRPr="001F7BEC">
      <w:rPr>
        <w:noProof/>
        <w:sz w:val="16"/>
        <w:szCs w:val="16"/>
      </w:rPr>
      <w:instrText xml:space="preserve"> FILENAME  \* FirstCap  \* MERGEFORMAT </w:instrText>
    </w:r>
    <w:r w:rsidRPr="001F7BEC">
      <w:rPr>
        <w:noProof/>
        <w:sz w:val="16"/>
        <w:szCs w:val="16"/>
      </w:rPr>
      <w:fldChar w:fldCharType="separate"/>
    </w:r>
    <w:r w:rsidR="005F5F5D">
      <w:rPr>
        <w:noProof/>
        <w:sz w:val="16"/>
        <w:szCs w:val="16"/>
      </w:rPr>
      <w:t>Modello programmazione unificata 28.05.2019.docx</w:t>
    </w:r>
    <w:r w:rsidRPr="001F7BEC">
      <w:rPr>
        <w:noProof/>
        <w:sz w:val="16"/>
        <w:szCs w:val="16"/>
      </w:rPr>
      <w:fldChar w:fldCharType="end"/>
    </w:r>
    <w:r w:rsidR="002D3F48" w:rsidRPr="001F7BEC">
      <w:rPr>
        <w:sz w:val="16"/>
        <w:szCs w:val="16"/>
      </w:rPr>
      <w:tab/>
    </w:r>
    <w:r w:rsidR="002D3F48" w:rsidRPr="001F7BEC">
      <w:rPr>
        <w:sz w:val="16"/>
        <w:szCs w:val="16"/>
      </w:rPr>
      <w:tab/>
    </w:r>
    <w:r w:rsidR="002D3F48" w:rsidRPr="001F7BEC">
      <w:rPr>
        <w:sz w:val="16"/>
        <w:szCs w:val="16"/>
      </w:rPr>
      <w:fldChar w:fldCharType="begin"/>
    </w:r>
    <w:r w:rsidR="002D3F48" w:rsidRPr="001F7BEC">
      <w:rPr>
        <w:sz w:val="16"/>
        <w:szCs w:val="16"/>
      </w:rPr>
      <w:instrText>PAGE   \* MERGEFORMAT</w:instrText>
    </w:r>
    <w:r w:rsidR="002D3F48" w:rsidRPr="001F7BEC">
      <w:rPr>
        <w:sz w:val="16"/>
        <w:szCs w:val="16"/>
      </w:rPr>
      <w:fldChar w:fldCharType="separate"/>
    </w:r>
    <w:r w:rsidR="003A0811">
      <w:rPr>
        <w:noProof/>
        <w:sz w:val="16"/>
        <w:szCs w:val="16"/>
      </w:rPr>
      <w:t>7</w:t>
    </w:r>
    <w:r w:rsidR="002D3F48" w:rsidRPr="001F7BEC">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95B" w:rsidRDefault="00E9095B" w:rsidP="004760BD">
      <w:r>
        <w:separator/>
      </w:r>
    </w:p>
  </w:footnote>
  <w:footnote w:type="continuationSeparator" w:id="0">
    <w:p w:rsidR="00E9095B" w:rsidRDefault="00E9095B" w:rsidP="004760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0" w:type="dxa"/>
      <w:tblLook w:val="01E0" w:firstRow="1" w:lastRow="1" w:firstColumn="1" w:lastColumn="1" w:noHBand="0" w:noVBand="0"/>
    </w:tblPr>
    <w:tblGrid>
      <w:gridCol w:w="3544"/>
      <w:gridCol w:w="4177"/>
      <w:gridCol w:w="2769"/>
    </w:tblGrid>
    <w:tr w:rsidR="004760BD" w:rsidTr="001F7BEC">
      <w:trPr>
        <w:trHeight w:val="1189"/>
      </w:trPr>
      <w:tc>
        <w:tcPr>
          <w:tcW w:w="3544" w:type="dxa"/>
        </w:tcPr>
        <w:p w:rsidR="001F7BEC" w:rsidRDefault="004760BD" w:rsidP="001F7BEC">
          <w:pPr>
            <w:pStyle w:val="Intestazione"/>
            <w:rPr>
              <w:rFonts w:eastAsia="Times"/>
              <w:sz w:val="16"/>
              <w:szCs w:val="20"/>
            </w:rPr>
          </w:pPr>
          <w:r>
            <w:rPr>
              <w:rFonts w:ascii="Frutiger" w:eastAsia="Times" w:hAnsi="Frutiger"/>
              <w:noProof/>
            </w:rPr>
            <w:drawing>
              <wp:inline distT="0" distB="0" distL="0" distR="0" wp14:anchorId="397DF5B6" wp14:editId="3048217C">
                <wp:extent cx="1339850" cy="659130"/>
                <wp:effectExtent l="0" t="0" r="0" b="7620"/>
                <wp:docPr id="28" name="Immagine 28" descr="semplice_orrizontale_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semplice_orrizontale_colore"/>
                        <pic:cNvPicPr>
                          <a:picLocks noChangeAspect="1" noChangeArrowheads="1"/>
                        </pic:cNvPicPr>
                      </pic:nvPicPr>
                      <pic:blipFill>
                        <a:blip r:embed="rId1">
                          <a:extLst>
                            <a:ext uri="{28A0092B-C50C-407E-A947-70E740481C1C}">
                              <a14:useLocalDpi xmlns:a14="http://schemas.microsoft.com/office/drawing/2010/main" val="0"/>
                            </a:ext>
                          </a:extLst>
                        </a:blip>
                        <a:srcRect l="3773" t="38870" r="6133" b="30232"/>
                        <a:stretch>
                          <a:fillRect/>
                        </a:stretch>
                      </pic:blipFill>
                      <pic:spPr bwMode="auto">
                        <a:xfrm>
                          <a:off x="0" y="0"/>
                          <a:ext cx="1339850" cy="659130"/>
                        </a:xfrm>
                        <a:prstGeom prst="rect">
                          <a:avLst/>
                        </a:prstGeom>
                        <a:noFill/>
                        <a:ln>
                          <a:noFill/>
                        </a:ln>
                      </pic:spPr>
                    </pic:pic>
                  </a:graphicData>
                </a:graphic>
              </wp:inline>
            </w:drawing>
          </w:r>
        </w:p>
        <w:p w:rsidR="004760BD" w:rsidRPr="001F7BEC" w:rsidRDefault="004760BD" w:rsidP="001F7BEC">
          <w:pPr>
            <w:pStyle w:val="Intestazione"/>
            <w:rPr>
              <w:rFonts w:eastAsia="Times"/>
              <w:sz w:val="20"/>
              <w:szCs w:val="20"/>
            </w:rPr>
          </w:pPr>
          <w:r w:rsidRPr="001F7BEC">
            <w:rPr>
              <w:rFonts w:eastAsia="Times"/>
              <w:sz w:val="20"/>
              <w:szCs w:val="20"/>
            </w:rPr>
            <w:t xml:space="preserve">Direzione Educazione </w:t>
          </w:r>
        </w:p>
        <w:p w:rsidR="004760BD" w:rsidRPr="001F7BEC" w:rsidRDefault="004760BD" w:rsidP="004760BD">
          <w:pPr>
            <w:tabs>
              <w:tab w:val="center" w:pos="4819"/>
              <w:tab w:val="right" w:pos="9638"/>
            </w:tabs>
            <w:rPr>
              <w:rFonts w:eastAsia="Times"/>
              <w:sz w:val="20"/>
              <w:szCs w:val="20"/>
            </w:rPr>
          </w:pPr>
          <w:r w:rsidRPr="001F7BEC">
            <w:rPr>
              <w:rFonts w:eastAsia="Times"/>
              <w:sz w:val="20"/>
              <w:szCs w:val="20"/>
            </w:rPr>
            <w:t>Area Servizi Scolastici ed Educativi</w:t>
          </w:r>
        </w:p>
        <w:p w:rsidR="004760BD" w:rsidRDefault="004760BD" w:rsidP="004760BD">
          <w:pPr>
            <w:ind w:left="-108"/>
          </w:pPr>
          <w:r w:rsidRPr="001F7BEC">
            <w:rPr>
              <w:rFonts w:eastAsia="Times"/>
              <w:sz w:val="20"/>
              <w:szCs w:val="20"/>
            </w:rPr>
            <w:t xml:space="preserve">  Civico CIA “A. </w:t>
          </w:r>
          <w:proofErr w:type="gramStart"/>
          <w:r w:rsidRPr="001F7BEC">
            <w:rPr>
              <w:rFonts w:eastAsia="Times"/>
              <w:sz w:val="20"/>
              <w:szCs w:val="20"/>
            </w:rPr>
            <w:t>Manzoni”</w:t>
          </w:r>
          <w:r w:rsidRPr="001F7BEC">
            <w:rPr>
              <w:rFonts w:ascii="TTE525A648t00" w:hAnsi="TTE525A648t00" w:cs="TTE525A648t00"/>
              <w:sz w:val="22"/>
              <w:szCs w:val="20"/>
            </w:rPr>
            <w:t xml:space="preserve">   </w:t>
          </w:r>
          <w:proofErr w:type="gramEnd"/>
          <w:r w:rsidRPr="001F7BEC">
            <w:rPr>
              <w:rFonts w:ascii="TTE525A648t00" w:hAnsi="TTE525A648t00" w:cs="TTE525A648t00"/>
              <w:sz w:val="22"/>
              <w:szCs w:val="20"/>
            </w:rPr>
            <w:t xml:space="preserve">                   </w:t>
          </w:r>
        </w:p>
      </w:tc>
      <w:tc>
        <w:tcPr>
          <w:tcW w:w="4177" w:type="dxa"/>
        </w:tcPr>
        <w:p w:rsidR="004760BD" w:rsidRDefault="00B84BBE" w:rsidP="004760BD">
          <w:pPr>
            <w:autoSpaceDE w:val="0"/>
            <w:autoSpaceDN w:val="0"/>
            <w:adjustRightInd w:val="0"/>
            <w:rPr>
              <w:sz w:val="20"/>
              <w:szCs w:val="20"/>
            </w:rPr>
          </w:pPr>
          <w:r>
            <w:rPr>
              <w:noProof/>
            </w:rPr>
            <w:drawing>
              <wp:anchor distT="0" distB="0" distL="114300" distR="114300" simplePos="0" relativeHeight="251658240" behindDoc="1" locked="0" layoutInCell="1" allowOverlap="1" wp14:anchorId="758326BB" wp14:editId="4371D8B5">
                <wp:simplePos x="0" y="0"/>
                <wp:positionH relativeFrom="column">
                  <wp:posOffset>2335697</wp:posOffset>
                </wp:positionH>
                <wp:positionV relativeFrom="paragraph">
                  <wp:posOffset>26863</wp:posOffset>
                </wp:positionV>
                <wp:extent cx="1844702" cy="865106"/>
                <wp:effectExtent l="0" t="0" r="3175" b="0"/>
                <wp:wrapNone/>
                <wp:docPr id="29" name="Immagine 1" descr="C:\Users\rosanna.blasio\Desktop\CIA_Logo col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osanna.blasio\Desktop\CIA_Logo colore.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20609" b="19355"/>
                        <a:stretch/>
                      </pic:blipFill>
                      <pic:spPr bwMode="auto">
                        <a:xfrm>
                          <a:off x="0" y="0"/>
                          <a:ext cx="1848628" cy="86694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769" w:type="dxa"/>
        </w:tcPr>
        <w:p w:rsidR="004760BD" w:rsidRDefault="004760BD" w:rsidP="001F7BEC">
          <w:pPr>
            <w:tabs>
              <w:tab w:val="left" w:pos="2552"/>
            </w:tabs>
            <w:autoSpaceDE w:val="0"/>
            <w:autoSpaceDN w:val="0"/>
            <w:adjustRightInd w:val="0"/>
            <w:rPr>
              <w:sz w:val="20"/>
              <w:szCs w:val="20"/>
            </w:rPr>
          </w:pPr>
        </w:p>
      </w:tc>
    </w:tr>
  </w:tbl>
  <w:p w:rsidR="004760BD" w:rsidRPr="006119B4" w:rsidRDefault="004760BD" w:rsidP="006119B4">
    <w:pPr>
      <w:pStyle w:val="Intestazione"/>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5AF8"/>
    <w:multiLevelType w:val="hybridMultilevel"/>
    <w:tmpl w:val="6DACF3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6803FC"/>
    <w:multiLevelType w:val="hybridMultilevel"/>
    <w:tmpl w:val="09F426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0042D2"/>
    <w:multiLevelType w:val="hybridMultilevel"/>
    <w:tmpl w:val="8D068E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4A6930"/>
    <w:multiLevelType w:val="hybridMultilevel"/>
    <w:tmpl w:val="DE0899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F04631"/>
    <w:multiLevelType w:val="hybridMultilevel"/>
    <w:tmpl w:val="311414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32985"/>
    <w:multiLevelType w:val="hybridMultilevel"/>
    <w:tmpl w:val="3DD43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6D85F33"/>
    <w:multiLevelType w:val="hybridMultilevel"/>
    <w:tmpl w:val="DA9AEB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C51832"/>
    <w:multiLevelType w:val="hybridMultilevel"/>
    <w:tmpl w:val="C39480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C306B8C"/>
    <w:multiLevelType w:val="hybridMultilevel"/>
    <w:tmpl w:val="FA88BE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26205A"/>
    <w:multiLevelType w:val="hybridMultilevel"/>
    <w:tmpl w:val="FDC88A0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4021647D"/>
    <w:multiLevelType w:val="hybridMultilevel"/>
    <w:tmpl w:val="AD181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EB07BAD"/>
    <w:multiLevelType w:val="hybridMultilevel"/>
    <w:tmpl w:val="1A9AF5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9625F23"/>
    <w:multiLevelType w:val="hybridMultilevel"/>
    <w:tmpl w:val="203E41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285679"/>
    <w:multiLevelType w:val="hybridMultilevel"/>
    <w:tmpl w:val="4BC41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0A1323C"/>
    <w:multiLevelType w:val="hybridMultilevel"/>
    <w:tmpl w:val="AB6E10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8F75BEB"/>
    <w:multiLevelType w:val="hybridMultilevel"/>
    <w:tmpl w:val="12DCCD2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14"/>
  </w:num>
  <w:num w:numId="4">
    <w:abstractNumId w:val="12"/>
  </w:num>
  <w:num w:numId="5">
    <w:abstractNumId w:val="5"/>
  </w:num>
  <w:num w:numId="6">
    <w:abstractNumId w:val="3"/>
  </w:num>
  <w:num w:numId="7">
    <w:abstractNumId w:val="15"/>
  </w:num>
  <w:num w:numId="8">
    <w:abstractNumId w:val="8"/>
  </w:num>
  <w:num w:numId="9">
    <w:abstractNumId w:val="13"/>
  </w:num>
  <w:num w:numId="10">
    <w:abstractNumId w:val="9"/>
  </w:num>
  <w:num w:numId="11">
    <w:abstractNumId w:val="11"/>
  </w:num>
  <w:num w:numId="12">
    <w:abstractNumId w:val="6"/>
  </w:num>
  <w:num w:numId="13">
    <w:abstractNumId w:val="1"/>
  </w:num>
  <w:num w:numId="14">
    <w:abstractNumId w:val="2"/>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E71"/>
    <w:rsid w:val="00005324"/>
    <w:rsid w:val="000A0858"/>
    <w:rsid w:val="001273C7"/>
    <w:rsid w:val="00173FB1"/>
    <w:rsid w:val="001A3A46"/>
    <w:rsid w:val="001E3E71"/>
    <w:rsid w:val="001F7BEC"/>
    <w:rsid w:val="00235E0A"/>
    <w:rsid w:val="002907FC"/>
    <w:rsid w:val="002D3F48"/>
    <w:rsid w:val="0032309B"/>
    <w:rsid w:val="00324473"/>
    <w:rsid w:val="003A0811"/>
    <w:rsid w:val="004760BD"/>
    <w:rsid w:val="00484BA0"/>
    <w:rsid w:val="005718B9"/>
    <w:rsid w:val="005C7F3E"/>
    <w:rsid w:val="005F5F5D"/>
    <w:rsid w:val="006119B4"/>
    <w:rsid w:val="0069067C"/>
    <w:rsid w:val="0069757F"/>
    <w:rsid w:val="006D352D"/>
    <w:rsid w:val="00743BB6"/>
    <w:rsid w:val="009868F9"/>
    <w:rsid w:val="00AC7E09"/>
    <w:rsid w:val="00B81D55"/>
    <w:rsid w:val="00B84BBE"/>
    <w:rsid w:val="00C20CEE"/>
    <w:rsid w:val="00C8054A"/>
    <w:rsid w:val="00C80902"/>
    <w:rsid w:val="00CD3B7D"/>
    <w:rsid w:val="00D210C0"/>
    <w:rsid w:val="00E416C1"/>
    <w:rsid w:val="00E9095B"/>
    <w:rsid w:val="00F2299C"/>
    <w:rsid w:val="00F33B69"/>
    <w:rsid w:val="00F51F44"/>
    <w:rsid w:val="00F965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7343CC1-FFB6-49FB-A34B-D65B70E1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60B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760BD"/>
    <w:pPr>
      <w:tabs>
        <w:tab w:val="center" w:pos="4819"/>
        <w:tab w:val="right" w:pos="9638"/>
      </w:tabs>
    </w:pPr>
  </w:style>
  <w:style w:type="character" w:customStyle="1" w:styleId="IntestazioneCarattere">
    <w:name w:val="Intestazione Carattere"/>
    <w:basedOn w:val="Carpredefinitoparagrafo"/>
    <w:link w:val="Intestazione"/>
    <w:uiPriority w:val="99"/>
    <w:rsid w:val="004760BD"/>
  </w:style>
  <w:style w:type="paragraph" w:styleId="Pidipagina">
    <w:name w:val="footer"/>
    <w:basedOn w:val="Normale"/>
    <w:link w:val="PidipaginaCarattere"/>
    <w:uiPriority w:val="99"/>
    <w:unhideWhenUsed/>
    <w:rsid w:val="004760BD"/>
    <w:pPr>
      <w:tabs>
        <w:tab w:val="center" w:pos="4819"/>
        <w:tab w:val="right" w:pos="9638"/>
      </w:tabs>
    </w:pPr>
  </w:style>
  <w:style w:type="character" w:customStyle="1" w:styleId="PidipaginaCarattere">
    <w:name w:val="Piè di pagina Carattere"/>
    <w:basedOn w:val="Carpredefinitoparagrafo"/>
    <w:link w:val="Pidipagina"/>
    <w:uiPriority w:val="99"/>
    <w:rsid w:val="004760BD"/>
  </w:style>
  <w:style w:type="table" w:styleId="Grigliatabella">
    <w:name w:val="Table Grid"/>
    <w:basedOn w:val="Tabellanormale"/>
    <w:uiPriority w:val="39"/>
    <w:rsid w:val="00476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760BD"/>
    <w:pPr>
      <w:ind w:left="720"/>
      <w:contextualSpacing/>
    </w:pPr>
  </w:style>
  <w:style w:type="paragraph" w:styleId="Nessunaspaziatura">
    <w:name w:val="No Spacing"/>
    <w:uiPriority w:val="1"/>
    <w:qFormat/>
    <w:rsid w:val="002D3F48"/>
    <w:pPr>
      <w:spacing w:after="0" w:line="240" w:lineRule="auto"/>
    </w:pPr>
    <w:rPr>
      <w:rFonts w:ascii="Times New Roman" w:eastAsia="Times New Roman" w:hAnsi="Times New Roman" w:cs="Times New Roman"/>
      <w:sz w:val="24"/>
      <w:szCs w:val="24"/>
      <w:lang w:eastAsia="it-IT"/>
    </w:rPr>
  </w:style>
  <w:style w:type="paragraph" w:customStyle="1" w:styleId="Standard">
    <w:name w:val="Standard"/>
    <w:rsid w:val="00005324"/>
    <w:pPr>
      <w:suppressAutoHyphens/>
      <w:autoSpaceDN w:val="0"/>
      <w:textAlignment w:val="baseline"/>
    </w:pPr>
    <w:rPr>
      <w:rFonts w:ascii="Calibri" w:eastAsia="SimSun" w:hAnsi="Calibri" w:cs="Calibri"/>
      <w:kern w:val="3"/>
    </w:rPr>
  </w:style>
  <w:style w:type="paragraph" w:styleId="Testofumetto">
    <w:name w:val="Balloon Text"/>
    <w:basedOn w:val="Normale"/>
    <w:link w:val="TestofumettoCarattere"/>
    <w:uiPriority w:val="99"/>
    <w:semiHidden/>
    <w:unhideWhenUsed/>
    <w:rsid w:val="005C7F3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7F3E"/>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3829E-8417-4989-A70D-FFF567E89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1162</Words>
  <Characters>6625</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Denaro</dc:creator>
  <cp:lastModifiedBy>Francesco Denaro</cp:lastModifiedBy>
  <cp:revision>3</cp:revision>
  <cp:lastPrinted>2019-05-28T15:29:00Z</cp:lastPrinted>
  <dcterms:created xsi:type="dcterms:W3CDTF">2019-06-06T15:21:00Z</dcterms:created>
  <dcterms:modified xsi:type="dcterms:W3CDTF">2019-06-06T15:22:00Z</dcterms:modified>
</cp:coreProperties>
</file>